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2F5EC" w14:textId="77777777" w:rsidR="00681599" w:rsidRPr="002F1582" w:rsidRDefault="003A7AED" w:rsidP="002F1582">
      <w:pPr>
        <w:pStyle w:val="Heading1"/>
        <w:spacing w:before="0" w:line="240" w:lineRule="auto"/>
        <w:jc w:val="center"/>
        <w:rPr>
          <w:rFonts w:asciiTheme="minorHAnsi" w:hAnsiTheme="minorHAnsi" w:cstheme="minorHAnsi"/>
          <w:sz w:val="24"/>
          <w:szCs w:val="24"/>
        </w:rPr>
      </w:pPr>
      <w:r w:rsidRPr="002F1582">
        <w:rPr>
          <w:rFonts w:asciiTheme="minorHAnsi" w:hAnsiTheme="minorHAnsi" w:cstheme="minorHAnsi"/>
          <w:sz w:val="24"/>
          <w:szCs w:val="24"/>
        </w:rPr>
        <w:t xml:space="preserve">CU DENVER ACADEMIC LEADERSHIP </w:t>
      </w:r>
      <w:r w:rsidR="004D059A" w:rsidRPr="002F1582">
        <w:rPr>
          <w:rFonts w:asciiTheme="minorHAnsi" w:hAnsiTheme="minorHAnsi" w:cstheme="minorHAnsi"/>
          <w:sz w:val="24"/>
          <w:szCs w:val="24"/>
        </w:rPr>
        <w:t>ACCELERATOR</w:t>
      </w:r>
    </w:p>
    <w:p w14:paraId="2BE860D9" w14:textId="0159643A" w:rsidR="004D059A" w:rsidRPr="002F1582" w:rsidRDefault="004D059A" w:rsidP="002F1582">
      <w:pPr>
        <w:spacing w:after="0" w:line="240" w:lineRule="auto"/>
        <w:rPr>
          <w:rFonts w:cstheme="minorHAnsi"/>
          <w:sz w:val="24"/>
          <w:szCs w:val="24"/>
        </w:rPr>
      </w:pPr>
      <w:r w:rsidRPr="002F1582">
        <w:rPr>
          <w:rFonts w:cstheme="minorHAnsi"/>
          <w:sz w:val="24"/>
          <w:szCs w:val="24"/>
        </w:rPr>
        <w:t>OVERVIEW</w:t>
      </w:r>
    </w:p>
    <w:p w14:paraId="036AC8A5" w14:textId="1F2E0931" w:rsidR="002A33CD" w:rsidRPr="002F1582" w:rsidRDefault="002A33CD" w:rsidP="002F1582">
      <w:pPr>
        <w:spacing w:after="0" w:line="240" w:lineRule="auto"/>
        <w:rPr>
          <w:rFonts w:cstheme="minorHAnsi"/>
          <w:sz w:val="24"/>
          <w:szCs w:val="24"/>
        </w:rPr>
      </w:pPr>
      <w:r w:rsidRPr="002F1582">
        <w:rPr>
          <w:rFonts w:cstheme="minorHAnsi"/>
          <w:sz w:val="24"/>
          <w:szCs w:val="24"/>
        </w:rPr>
        <w:t xml:space="preserve">Over the past two years, we have envisioned a bold future and worked together to clarify our goals and values. Ahead of us is the critical work of aligning our actions, empowering our people, and enacting our values toward realizing our 2030 vision, all while learning to become an equity serving institution where education works for all. </w:t>
      </w:r>
      <w:r w:rsidR="00D9785E" w:rsidRPr="002F1582">
        <w:rPr>
          <w:rFonts w:cstheme="minorHAnsi"/>
          <w:w w:val="90"/>
          <w:sz w:val="24"/>
          <w:szCs w:val="24"/>
        </w:rPr>
        <w:t>The Academic Leadership</w:t>
      </w:r>
      <w:r w:rsidR="00D9785E" w:rsidRPr="002F1582">
        <w:rPr>
          <w:rFonts w:cstheme="minorHAnsi"/>
          <w:spacing w:val="1"/>
          <w:w w:val="90"/>
          <w:sz w:val="24"/>
          <w:szCs w:val="24"/>
        </w:rPr>
        <w:t xml:space="preserve"> </w:t>
      </w:r>
      <w:r w:rsidR="00D9785E" w:rsidRPr="002F1582">
        <w:rPr>
          <w:rFonts w:cstheme="minorHAnsi"/>
          <w:w w:val="90"/>
          <w:sz w:val="24"/>
          <w:szCs w:val="24"/>
        </w:rPr>
        <w:t xml:space="preserve">Accelerator program is designed as a year-long experience of </w:t>
      </w:r>
      <w:r w:rsidR="007E5CA4" w:rsidRPr="002F1582">
        <w:rPr>
          <w:rFonts w:cstheme="minorHAnsi"/>
          <w:w w:val="90"/>
          <w:sz w:val="24"/>
          <w:szCs w:val="24"/>
        </w:rPr>
        <w:t xml:space="preserve">a 2-Day program launch, followed by seven </w:t>
      </w:r>
      <w:r w:rsidR="00D9785E" w:rsidRPr="002F1582">
        <w:rPr>
          <w:rFonts w:cstheme="minorHAnsi"/>
          <w:w w:val="90"/>
          <w:sz w:val="24"/>
          <w:szCs w:val="24"/>
        </w:rPr>
        <w:t>four-hour sessions (</w:t>
      </w:r>
      <w:r w:rsidR="007E5CA4" w:rsidRPr="002F1582">
        <w:rPr>
          <w:rFonts w:cstheme="minorHAnsi"/>
          <w:w w:val="90"/>
          <w:sz w:val="24"/>
          <w:szCs w:val="24"/>
        </w:rPr>
        <w:t>three</w:t>
      </w:r>
      <w:r w:rsidR="00D9785E" w:rsidRPr="002F1582">
        <w:rPr>
          <w:rFonts w:cstheme="minorHAnsi"/>
          <w:w w:val="90"/>
          <w:sz w:val="24"/>
          <w:szCs w:val="24"/>
        </w:rPr>
        <w:t xml:space="preserve"> sessions in the fall, four sessions in the spring). </w:t>
      </w:r>
      <w:r w:rsidR="002409B5" w:rsidRPr="002F1582">
        <w:rPr>
          <w:rFonts w:cstheme="minorHAnsi"/>
          <w:sz w:val="24"/>
          <w:szCs w:val="24"/>
        </w:rPr>
        <w:t xml:space="preserve">In this program, academic leaders (Chairs/Discipline Directors, Associate Deans and Deans) will </w:t>
      </w:r>
      <w:r w:rsidRPr="002F1582">
        <w:rPr>
          <w:rFonts w:cstheme="minorHAnsi"/>
          <w:sz w:val="24"/>
          <w:szCs w:val="24"/>
        </w:rPr>
        <w:t>explor</w:t>
      </w:r>
      <w:r w:rsidR="002409B5" w:rsidRPr="002F1582">
        <w:rPr>
          <w:rFonts w:cstheme="minorHAnsi"/>
          <w:sz w:val="24"/>
          <w:szCs w:val="24"/>
        </w:rPr>
        <w:t xml:space="preserve">e, </w:t>
      </w:r>
      <w:r w:rsidRPr="002F1582">
        <w:rPr>
          <w:rFonts w:cstheme="minorHAnsi"/>
          <w:sz w:val="24"/>
          <w:szCs w:val="24"/>
        </w:rPr>
        <w:t>develop</w:t>
      </w:r>
      <w:r w:rsidR="002409B5" w:rsidRPr="002F1582">
        <w:rPr>
          <w:rFonts w:cstheme="minorHAnsi"/>
          <w:sz w:val="24"/>
          <w:szCs w:val="24"/>
        </w:rPr>
        <w:t>, and enact</w:t>
      </w:r>
      <w:r w:rsidRPr="002F1582">
        <w:rPr>
          <w:rFonts w:cstheme="minorHAnsi"/>
          <w:sz w:val="24"/>
          <w:szCs w:val="24"/>
        </w:rPr>
        <w:t xml:space="preserve"> </w:t>
      </w:r>
      <w:r w:rsidR="002409B5" w:rsidRPr="002F1582">
        <w:rPr>
          <w:rFonts w:cstheme="minorHAnsi"/>
          <w:sz w:val="24"/>
          <w:szCs w:val="24"/>
        </w:rPr>
        <w:t xml:space="preserve">a CU Denver leadership framework that guides </w:t>
      </w:r>
      <w:r w:rsidRPr="002F1582">
        <w:rPr>
          <w:rFonts w:cstheme="minorHAnsi"/>
          <w:sz w:val="24"/>
          <w:szCs w:val="24"/>
        </w:rPr>
        <w:t xml:space="preserve">what it means to lead in </w:t>
      </w:r>
      <w:r w:rsidR="00296C36" w:rsidRPr="002F1582">
        <w:rPr>
          <w:rFonts w:cstheme="minorHAnsi"/>
          <w:sz w:val="24"/>
          <w:szCs w:val="24"/>
        </w:rPr>
        <w:t xml:space="preserve">an </w:t>
      </w:r>
      <w:r w:rsidRPr="002F1582">
        <w:rPr>
          <w:rFonts w:cstheme="minorHAnsi"/>
          <w:sz w:val="24"/>
          <w:szCs w:val="24"/>
        </w:rPr>
        <w:t>equity serving institution</w:t>
      </w:r>
      <w:r w:rsidR="002409B5" w:rsidRPr="002F1582">
        <w:rPr>
          <w:rFonts w:cstheme="minorHAnsi"/>
          <w:sz w:val="24"/>
          <w:szCs w:val="24"/>
        </w:rPr>
        <w:t xml:space="preserve">. </w:t>
      </w:r>
    </w:p>
    <w:p w14:paraId="371BB8EF" w14:textId="77777777" w:rsidR="002F1582" w:rsidRDefault="002F1582" w:rsidP="002F1582">
      <w:pPr>
        <w:spacing w:after="0" w:line="240" w:lineRule="auto"/>
        <w:rPr>
          <w:rFonts w:cstheme="minorHAnsi"/>
          <w:sz w:val="24"/>
          <w:szCs w:val="24"/>
        </w:rPr>
      </w:pPr>
    </w:p>
    <w:p w14:paraId="72621629" w14:textId="3B3338ED" w:rsidR="004D059A" w:rsidRPr="002F1582" w:rsidRDefault="007E5CA4" w:rsidP="002F1582">
      <w:pPr>
        <w:spacing w:after="0" w:line="240" w:lineRule="auto"/>
        <w:rPr>
          <w:rFonts w:cstheme="minorHAnsi"/>
          <w:sz w:val="24"/>
          <w:szCs w:val="24"/>
        </w:rPr>
      </w:pPr>
      <w:r w:rsidRPr="002F1582">
        <w:rPr>
          <w:rFonts w:cstheme="minorHAnsi"/>
          <w:sz w:val="24"/>
          <w:szCs w:val="24"/>
        </w:rPr>
        <w:t>PROGRAM</w:t>
      </w:r>
      <w:r w:rsidR="004D059A" w:rsidRPr="002F1582">
        <w:rPr>
          <w:rFonts w:cstheme="minorHAnsi"/>
          <w:sz w:val="24"/>
          <w:szCs w:val="24"/>
        </w:rPr>
        <w:t xml:space="preserve"> OUTCOMES</w:t>
      </w:r>
    </w:p>
    <w:p w14:paraId="17B55CCC" w14:textId="79C1BE40" w:rsidR="004D059A" w:rsidRPr="002F1582" w:rsidRDefault="002409B5">
      <w:pPr>
        <w:pStyle w:val="ListParagraph"/>
        <w:numPr>
          <w:ilvl w:val="0"/>
          <w:numId w:val="3"/>
        </w:numPr>
        <w:spacing w:after="0" w:line="240" w:lineRule="auto"/>
        <w:rPr>
          <w:rFonts w:cstheme="minorHAnsi"/>
          <w:sz w:val="24"/>
          <w:szCs w:val="24"/>
        </w:rPr>
      </w:pPr>
      <w:r w:rsidRPr="002F1582">
        <w:rPr>
          <w:rFonts w:cstheme="minorHAnsi"/>
          <w:sz w:val="24"/>
          <w:szCs w:val="24"/>
        </w:rPr>
        <w:t>Co-create</w:t>
      </w:r>
      <w:r w:rsidR="00015224" w:rsidRPr="002F1582">
        <w:rPr>
          <w:rFonts w:cstheme="minorHAnsi"/>
          <w:sz w:val="24"/>
          <w:szCs w:val="24"/>
        </w:rPr>
        <w:t xml:space="preserve"> </w:t>
      </w:r>
      <w:r w:rsidRPr="002F1582">
        <w:rPr>
          <w:rFonts w:cstheme="minorHAnsi"/>
          <w:sz w:val="24"/>
          <w:szCs w:val="24"/>
        </w:rPr>
        <w:t>CU Denver’s academic leadership framework – leading</w:t>
      </w:r>
      <w:r w:rsidR="00015224" w:rsidRPr="002F1582">
        <w:rPr>
          <w:rFonts w:cstheme="minorHAnsi"/>
          <w:sz w:val="24"/>
          <w:szCs w:val="24"/>
        </w:rPr>
        <w:t xml:space="preserve"> in an equity serving institution</w:t>
      </w:r>
    </w:p>
    <w:p w14:paraId="29824B8E" w14:textId="786D0E58" w:rsidR="00015224" w:rsidRPr="002F1582" w:rsidRDefault="002409B5">
      <w:pPr>
        <w:pStyle w:val="ListParagraph"/>
        <w:numPr>
          <w:ilvl w:val="0"/>
          <w:numId w:val="3"/>
        </w:numPr>
        <w:spacing w:after="0" w:line="240" w:lineRule="auto"/>
        <w:rPr>
          <w:rFonts w:cstheme="minorHAnsi"/>
          <w:sz w:val="24"/>
          <w:szCs w:val="24"/>
        </w:rPr>
      </w:pPr>
      <w:r w:rsidRPr="002F1582">
        <w:rPr>
          <w:rFonts w:cstheme="minorHAnsi"/>
          <w:sz w:val="24"/>
          <w:szCs w:val="24"/>
        </w:rPr>
        <w:t xml:space="preserve">Increase ability </w:t>
      </w:r>
      <w:r w:rsidR="007E5CA4" w:rsidRPr="002F1582">
        <w:rPr>
          <w:rFonts w:cstheme="minorHAnsi"/>
          <w:sz w:val="24"/>
          <w:szCs w:val="24"/>
        </w:rPr>
        <w:t xml:space="preserve">of individuals to </w:t>
      </w:r>
      <w:r w:rsidRPr="002F1582">
        <w:rPr>
          <w:rFonts w:cstheme="minorHAnsi"/>
          <w:sz w:val="24"/>
          <w:szCs w:val="24"/>
        </w:rPr>
        <w:t>enact</w:t>
      </w:r>
      <w:r w:rsidR="00015224" w:rsidRPr="002F1582">
        <w:rPr>
          <w:rFonts w:cstheme="minorHAnsi"/>
          <w:sz w:val="24"/>
          <w:szCs w:val="24"/>
        </w:rPr>
        <w:t xml:space="preserve"> leadership that is grounded in </w:t>
      </w:r>
      <w:r w:rsidRPr="002F1582">
        <w:rPr>
          <w:rFonts w:cstheme="minorHAnsi"/>
          <w:sz w:val="24"/>
          <w:szCs w:val="24"/>
        </w:rPr>
        <w:t xml:space="preserve">CU Denver </w:t>
      </w:r>
      <w:r w:rsidR="00015224" w:rsidRPr="002F1582">
        <w:rPr>
          <w:rFonts w:cstheme="minorHAnsi"/>
          <w:sz w:val="24"/>
          <w:szCs w:val="24"/>
        </w:rPr>
        <w:t xml:space="preserve">values and demonstrated in </w:t>
      </w:r>
      <w:r w:rsidRPr="002F1582">
        <w:rPr>
          <w:rFonts w:cstheme="minorHAnsi"/>
          <w:sz w:val="24"/>
          <w:szCs w:val="24"/>
        </w:rPr>
        <w:t>action</w:t>
      </w:r>
      <w:r w:rsidR="007E5CA4" w:rsidRPr="002F1582">
        <w:rPr>
          <w:rFonts w:cstheme="minorHAnsi"/>
          <w:sz w:val="24"/>
          <w:szCs w:val="24"/>
        </w:rPr>
        <w:t xml:space="preserve"> </w:t>
      </w:r>
    </w:p>
    <w:p w14:paraId="287EDACF" w14:textId="2411FC22" w:rsidR="007E5CA4" w:rsidRPr="002F1582" w:rsidRDefault="007E5CA4">
      <w:pPr>
        <w:pStyle w:val="ListParagraph"/>
        <w:numPr>
          <w:ilvl w:val="0"/>
          <w:numId w:val="3"/>
        </w:numPr>
        <w:spacing w:after="0" w:line="240" w:lineRule="auto"/>
        <w:rPr>
          <w:rFonts w:cstheme="minorHAnsi"/>
          <w:sz w:val="24"/>
          <w:szCs w:val="24"/>
        </w:rPr>
      </w:pPr>
      <w:r w:rsidRPr="002F1582">
        <w:rPr>
          <w:rFonts w:cstheme="minorHAnsi"/>
          <w:sz w:val="24"/>
          <w:szCs w:val="24"/>
        </w:rPr>
        <w:t>Advance strategic resource management, student success planning, and alignment of people and projects to achieve goals</w:t>
      </w:r>
    </w:p>
    <w:p w14:paraId="722CF170" w14:textId="42E5EFFF" w:rsidR="007E5CA4" w:rsidRPr="002F1582" w:rsidRDefault="007E5CA4">
      <w:pPr>
        <w:pStyle w:val="ListParagraph"/>
        <w:numPr>
          <w:ilvl w:val="0"/>
          <w:numId w:val="3"/>
        </w:numPr>
        <w:spacing w:after="0" w:line="240" w:lineRule="auto"/>
        <w:rPr>
          <w:rFonts w:cstheme="minorHAnsi"/>
          <w:sz w:val="24"/>
          <w:szCs w:val="24"/>
        </w:rPr>
      </w:pPr>
      <w:r w:rsidRPr="002F1582">
        <w:rPr>
          <w:rFonts w:cstheme="minorHAnsi"/>
          <w:sz w:val="24"/>
          <w:szCs w:val="24"/>
        </w:rPr>
        <w:t>Enhance the growth and development of individual leaders while strengthening community and collaboration among leaders</w:t>
      </w:r>
    </w:p>
    <w:p w14:paraId="03490E66" w14:textId="77777777" w:rsidR="002F1582" w:rsidRDefault="002F1582" w:rsidP="002F1582">
      <w:pPr>
        <w:spacing w:after="0" w:line="240" w:lineRule="auto"/>
        <w:rPr>
          <w:rFonts w:cstheme="minorHAnsi"/>
          <w:sz w:val="24"/>
          <w:szCs w:val="24"/>
        </w:rPr>
      </w:pPr>
    </w:p>
    <w:p w14:paraId="703DA010" w14:textId="4897D166" w:rsidR="00E41F7B" w:rsidRPr="002F1582" w:rsidRDefault="00E41F7B" w:rsidP="002F1582">
      <w:pPr>
        <w:spacing w:after="0" w:line="240" w:lineRule="auto"/>
        <w:rPr>
          <w:rFonts w:cstheme="minorHAnsi"/>
          <w:sz w:val="24"/>
          <w:szCs w:val="24"/>
        </w:rPr>
      </w:pPr>
      <w:r w:rsidRPr="002F1582">
        <w:rPr>
          <w:rFonts w:cstheme="minorHAnsi"/>
          <w:sz w:val="24"/>
          <w:szCs w:val="24"/>
        </w:rPr>
        <w:t>PROGRAM ATTRIBUTES</w:t>
      </w:r>
    </w:p>
    <w:p w14:paraId="4D1CDECB" w14:textId="7C29E4A8" w:rsidR="00E41F7B" w:rsidRPr="002F1582" w:rsidRDefault="00E41F7B" w:rsidP="35CD0264">
      <w:pPr>
        <w:pStyle w:val="paragraph"/>
        <w:numPr>
          <w:ilvl w:val="0"/>
          <w:numId w:val="4"/>
        </w:numPr>
        <w:spacing w:before="0" w:beforeAutospacing="0" w:after="0" w:afterAutospacing="0"/>
        <w:textAlignment w:val="baseline"/>
        <w:rPr>
          <w:rStyle w:val="eop"/>
          <w:rFonts w:asciiTheme="minorHAnsi" w:eastAsiaTheme="majorEastAsia" w:hAnsiTheme="minorHAnsi" w:cstheme="minorBidi"/>
          <w:b/>
          <w:bCs/>
          <w:color w:val="000000" w:themeColor="text1"/>
        </w:rPr>
      </w:pPr>
      <w:r w:rsidRPr="35CD0264">
        <w:rPr>
          <w:rStyle w:val="eop"/>
          <w:rFonts w:asciiTheme="minorHAnsi" w:eastAsiaTheme="majorEastAsia" w:hAnsiTheme="minorHAnsi" w:cstheme="minorBidi"/>
          <w:color w:val="000000" w:themeColor="text1"/>
        </w:rPr>
        <w:t>Confirmed 96 Participants (Chairs/Directors, Associate Deans, Deans)</w:t>
      </w:r>
    </w:p>
    <w:p w14:paraId="679BF2A0" w14:textId="103EABC1" w:rsidR="00E41F7B" w:rsidRPr="002F1582" w:rsidRDefault="00E41F7B">
      <w:pPr>
        <w:pStyle w:val="paragraph"/>
        <w:numPr>
          <w:ilvl w:val="0"/>
          <w:numId w:val="4"/>
        </w:numPr>
        <w:spacing w:before="0" w:beforeAutospacing="0" w:after="0" w:afterAutospacing="0"/>
        <w:textAlignment w:val="baseline"/>
        <w:rPr>
          <w:rStyle w:val="eop"/>
          <w:rFonts w:asciiTheme="minorHAnsi" w:eastAsiaTheme="majorEastAsia" w:hAnsiTheme="minorHAnsi" w:cstheme="minorHAnsi"/>
          <w:b/>
          <w:bCs/>
          <w:color w:val="000000" w:themeColor="text1"/>
        </w:rPr>
      </w:pPr>
      <w:r w:rsidRPr="002F1582">
        <w:rPr>
          <w:rStyle w:val="eop"/>
          <w:rFonts w:asciiTheme="minorHAnsi" w:eastAsiaTheme="majorEastAsia" w:hAnsiTheme="minorHAnsi" w:cstheme="minorHAnsi"/>
          <w:color w:val="000000" w:themeColor="text1"/>
        </w:rPr>
        <w:t xml:space="preserve">Canvas Course </w:t>
      </w:r>
      <w:r w:rsidR="002409B5" w:rsidRPr="002F1582">
        <w:rPr>
          <w:rStyle w:val="eop"/>
          <w:rFonts w:asciiTheme="minorHAnsi" w:eastAsiaTheme="majorEastAsia" w:hAnsiTheme="minorHAnsi" w:cstheme="minorHAnsi"/>
          <w:color w:val="000000" w:themeColor="text1"/>
        </w:rPr>
        <w:t>s</w:t>
      </w:r>
      <w:r w:rsidRPr="002F1582">
        <w:rPr>
          <w:rStyle w:val="eop"/>
          <w:rFonts w:asciiTheme="minorHAnsi" w:eastAsiaTheme="majorEastAsia" w:hAnsiTheme="minorHAnsi" w:cstheme="minorHAnsi"/>
          <w:color w:val="000000" w:themeColor="text1"/>
        </w:rPr>
        <w:t xml:space="preserve">hell with </w:t>
      </w:r>
      <w:r w:rsidR="00296C36" w:rsidRPr="002F1582">
        <w:rPr>
          <w:rStyle w:val="eop"/>
          <w:rFonts w:asciiTheme="minorHAnsi" w:eastAsiaTheme="majorEastAsia" w:hAnsiTheme="minorHAnsi" w:cstheme="minorHAnsi"/>
          <w:color w:val="000000" w:themeColor="text1"/>
        </w:rPr>
        <w:t xml:space="preserve">opportunities to connect with others and access </w:t>
      </w:r>
      <w:r w:rsidRPr="002F1582">
        <w:rPr>
          <w:rStyle w:val="eop"/>
          <w:rFonts w:asciiTheme="minorHAnsi" w:eastAsiaTheme="majorEastAsia" w:hAnsiTheme="minorHAnsi" w:cstheme="minorHAnsi"/>
          <w:color w:val="000000" w:themeColor="text1"/>
        </w:rPr>
        <w:t>associated information</w:t>
      </w:r>
      <w:r w:rsidR="00296C36" w:rsidRPr="002F1582">
        <w:rPr>
          <w:rStyle w:val="eop"/>
          <w:rFonts w:asciiTheme="minorHAnsi" w:eastAsiaTheme="majorEastAsia" w:hAnsiTheme="minorHAnsi" w:cstheme="minorHAnsi"/>
          <w:color w:val="000000" w:themeColor="text1"/>
        </w:rPr>
        <w:t xml:space="preserve"> and resources</w:t>
      </w:r>
    </w:p>
    <w:p w14:paraId="7CF3255E" w14:textId="77777777" w:rsidR="00E41F7B" w:rsidRPr="002F1582" w:rsidRDefault="00E41F7B">
      <w:pPr>
        <w:pStyle w:val="paragraph"/>
        <w:numPr>
          <w:ilvl w:val="0"/>
          <w:numId w:val="4"/>
        </w:numPr>
        <w:spacing w:before="0" w:beforeAutospacing="0" w:after="0" w:afterAutospacing="0"/>
        <w:rPr>
          <w:rStyle w:val="eop"/>
          <w:rFonts w:asciiTheme="minorHAnsi" w:eastAsiaTheme="majorEastAsia" w:hAnsiTheme="minorHAnsi" w:cstheme="minorHAnsi"/>
          <w:b/>
          <w:bCs/>
          <w:color w:val="000000" w:themeColor="text1"/>
        </w:rPr>
      </w:pPr>
      <w:r w:rsidRPr="002F1582">
        <w:rPr>
          <w:rStyle w:val="eop"/>
          <w:rFonts w:asciiTheme="minorHAnsi" w:eastAsiaTheme="majorEastAsia" w:hAnsiTheme="minorHAnsi" w:cstheme="minorHAnsi"/>
          <w:color w:val="000000" w:themeColor="text1"/>
        </w:rPr>
        <w:t>Content experts delivering/leading topics will be a mix of internal and external experts</w:t>
      </w:r>
    </w:p>
    <w:p w14:paraId="45DC5DE7" w14:textId="6EE6D4C9" w:rsidR="00E41F7B" w:rsidRPr="002F1582" w:rsidRDefault="00E41F7B">
      <w:pPr>
        <w:pStyle w:val="paragraph"/>
        <w:numPr>
          <w:ilvl w:val="0"/>
          <w:numId w:val="4"/>
        </w:numPr>
        <w:spacing w:before="0" w:beforeAutospacing="0" w:after="0" w:afterAutospacing="0"/>
        <w:rPr>
          <w:rStyle w:val="eop"/>
          <w:rFonts w:asciiTheme="minorHAnsi" w:eastAsiaTheme="majorEastAsia" w:hAnsiTheme="minorHAnsi" w:cstheme="minorHAnsi"/>
          <w:b/>
          <w:bCs/>
          <w:color w:val="000000" w:themeColor="text1"/>
        </w:rPr>
      </w:pPr>
      <w:r w:rsidRPr="002F1582">
        <w:rPr>
          <w:rStyle w:val="eop"/>
          <w:rFonts w:asciiTheme="minorHAnsi" w:eastAsiaTheme="majorEastAsia" w:hAnsiTheme="minorHAnsi" w:cstheme="minorHAnsi"/>
          <w:color w:val="000000" w:themeColor="text1"/>
        </w:rPr>
        <w:t xml:space="preserve">Program supported by a membership to Academic Impressions (external experts) with </w:t>
      </w:r>
      <w:r w:rsidR="007E5CA4" w:rsidRPr="002F1582">
        <w:rPr>
          <w:rStyle w:val="eop"/>
          <w:rFonts w:asciiTheme="minorHAnsi" w:eastAsiaTheme="majorEastAsia" w:hAnsiTheme="minorHAnsi" w:cstheme="minorHAnsi"/>
          <w:color w:val="000000" w:themeColor="text1"/>
        </w:rPr>
        <w:t>program-specific curated</w:t>
      </w:r>
      <w:r w:rsidRPr="002F1582">
        <w:rPr>
          <w:rStyle w:val="eop"/>
          <w:rFonts w:asciiTheme="minorHAnsi" w:eastAsiaTheme="majorEastAsia" w:hAnsiTheme="minorHAnsi" w:cstheme="minorHAnsi"/>
          <w:color w:val="000000" w:themeColor="text1"/>
        </w:rPr>
        <w:t xml:space="preserve"> on-demand virtual programs </w:t>
      </w:r>
      <w:r w:rsidR="007E5CA4" w:rsidRPr="002F1582">
        <w:rPr>
          <w:rStyle w:val="eop"/>
          <w:rFonts w:asciiTheme="minorHAnsi" w:eastAsiaTheme="majorEastAsia" w:hAnsiTheme="minorHAnsi" w:cstheme="minorHAnsi"/>
          <w:color w:val="000000" w:themeColor="text1"/>
        </w:rPr>
        <w:t xml:space="preserve">leading to an Academic Impressions Certificate of </w:t>
      </w:r>
    </w:p>
    <w:p w14:paraId="0271A89D" w14:textId="7556C44E" w:rsidR="00E41F7B" w:rsidRPr="002F1582" w:rsidRDefault="00E41F7B">
      <w:pPr>
        <w:pStyle w:val="paragraph"/>
        <w:numPr>
          <w:ilvl w:val="0"/>
          <w:numId w:val="4"/>
        </w:numPr>
        <w:spacing w:before="0" w:beforeAutospacing="0" w:after="0" w:afterAutospacing="0"/>
        <w:rPr>
          <w:rStyle w:val="eop"/>
          <w:rFonts w:asciiTheme="minorHAnsi" w:eastAsiaTheme="majorEastAsia" w:hAnsiTheme="minorHAnsi" w:cstheme="minorHAnsi"/>
          <w:b/>
          <w:bCs/>
          <w:color w:val="000000" w:themeColor="text1"/>
        </w:rPr>
      </w:pPr>
      <w:r w:rsidRPr="002F1582">
        <w:rPr>
          <w:rStyle w:val="eop"/>
          <w:rFonts w:asciiTheme="minorHAnsi" w:eastAsiaTheme="majorEastAsia" w:hAnsiTheme="minorHAnsi" w:cstheme="minorHAnsi"/>
          <w:color w:val="000000" w:themeColor="text1"/>
        </w:rPr>
        <w:t xml:space="preserve">Group and Individual assessments will be administered </w:t>
      </w:r>
    </w:p>
    <w:p w14:paraId="2F4A4B52" w14:textId="77777777" w:rsidR="002F1582" w:rsidRPr="002F1582" w:rsidRDefault="002F1582" w:rsidP="002F1582">
      <w:pPr>
        <w:spacing w:after="0" w:line="240" w:lineRule="auto"/>
        <w:rPr>
          <w:rFonts w:cstheme="minorHAnsi"/>
          <w:sz w:val="24"/>
          <w:szCs w:val="24"/>
        </w:rPr>
      </w:pPr>
    </w:p>
    <w:p w14:paraId="7D415051" w14:textId="42676B6C" w:rsidR="00015224" w:rsidRPr="002F1582" w:rsidRDefault="00D9785E" w:rsidP="002F1582">
      <w:pPr>
        <w:spacing w:after="0" w:line="240" w:lineRule="auto"/>
        <w:rPr>
          <w:rFonts w:cstheme="minorHAnsi"/>
          <w:sz w:val="24"/>
          <w:szCs w:val="24"/>
        </w:rPr>
      </w:pPr>
      <w:r w:rsidRPr="002F1582">
        <w:rPr>
          <w:rFonts w:cstheme="minorHAnsi"/>
          <w:sz w:val="24"/>
          <w:szCs w:val="24"/>
        </w:rPr>
        <w:t>SESSION</w:t>
      </w:r>
      <w:r w:rsidR="00824014" w:rsidRPr="002F1582">
        <w:rPr>
          <w:rFonts w:cstheme="minorHAnsi"/>
          <w:sz w:val="24"/>
          <w:szCs w:val="24"/>
        </w:rPr>
        <w:t xml:space="preserve"> </w:t>
      </w:r>
      <w:r w:rsidRPr="002F1582">
        <w:rPr>
          <w:rFonts w:cstheme="minorHAnsi"/>
          <w:sz w:val="24"/>
          <w:szCs w:val="24"/>
        </w:rPr>
        <w:t>DATES</w:t>
      </w:r>
    </w:p>
    <w:p w14:paraId="4D34F738" w14:textId="532AD0D0" w:rsidR="00E41F7B" w:rsidRPr="002F1582" w:rsidRDefault="007E5CA4">
      <w:pPr>
        <w:pStyle w:val="xxxmsonormal"/>
        <w:numPr>
          <w:ilvl w:val="0"/>
          <w:numId w:val="4"/>
        </w:numPr>
        <w:shd w:val="clear" w:color="auto" w:fill="FFFFFF"/>
        <w:spacing w:before="0" w:beforeAutospacing="0" w:after="0" w:afterAutospacing="0"/>
        <w:textAlignment w:val="baseline"/>
        <w:rPr>
          <w:rFonts w:asciiTheme="minorHAnsi" w:hAnsiTheme="minorHAnsi" w:cstheme="minorHAnsi"/>
          <w:color w:val="000000"/>
        </w:rPr>
      </w:pPr>
      <w:r w:rsidRPr="002F1582">
        <w:rPr>
          <w:rFonts w:asciiTheme="minorHAnsi" w:hAnsiTheme="minorHAnsi" w:cstheme="minorHAnsi"/>
          <w:color w:val="000000"/>
          <w:bdr w:val="none" w:sz="0" w:space="0" w:color="auto" w:frame="1"/>
        </w:rPr>
        <w:t xml:space="preserve">Launch – Thursday September </w:t>
      </w:r>
      <w:r w:rsidR="00F642F5">
        <w:rPr>
          <w:rFonts w:asciiTheme="minorHAnsi" w:hAnsiTheme="minorHAnsi" w:cstheme="minorHAnsi"/>
          <w:color w:val="000000"/>
          <w:bdr w:val="none" w:sz="0" w:space="0" w:color="auto" w:frame="1"/>
        </w:rPr>
        <w:t>22</w:t>
      </w:r>
      <w:r w:rsidR="00852BF4">
        <w:rPr>
          <w:rFonts w:asciiTheme="minorHAnsi" w:hAnsiTheme="minorHAnsi" w:cstheme="minorHAnsi"/>
          <w:color w:val="000000"/>
          <w:bdr w:val="none" w:sz="0" w:space="0" w:color="auto" w:frame="1"/>
        </w:rPr>
        <w:t>,</w:t>
      </w:r>
      <w:r w:rsidRPr="002F1582">
        <w:rPr>
          <w:rFonts w:asciiTheme="minorHAnsi" w:hAnsiTheme="minorHAnsi" w:cstheme="minorHAnsi"/>
          <w:color w:val="000000"/>
          <w:bdr w:val="none" w:sz="0" w:space="0" w:color="auto" w:frame="1"/>
        </w:rPr>
        <w:t xml:space="preserve"> 9-5 and Friday </w:t>
      </w:r>
      <w:r w:rsidR="00E41F7B" w:rsidRPr="002F1582">
        <w:rPr>
          <w:rFonts w:asciiTheme="minorHAnsi" w:hAnsiTheme="minorHAnsi" w:cstheme="minorHAnsi"/>
          <w:color w:val="000000"/>
          <w:bdr w:val="none" w:sz="0" w:space="0" w:color="auto" w:frame="1"/>
        </w:rPr>
        <w:t xml:space="preserve">September </w:t>
      </w:r>
      <w:r w:rsidR="00F642F5">
        <w:rPr>
          <w:rFonts w:asciiTheme="minorHAnsi" w:hAnsiTheme="minorHAnsi" w:cstheme="minorHAnsi"/>
          <w:color w:val="000000"/>
          <w:bdr w:val="none" w:sz="0" w:space="0" w:color="auto" w:frame="1"/>
        </w:rPr>
        <w:t>23</w:t>
      </w:r>
      <w:r w:rsidR="00E41F7B" w:rsidRPr="002F1582">
        <w:rPr>
          <w:rFonts w:asciiTheme="minorHAnsi" w:hAnsiTheme="minorHAnsi" w:cstheme="minorHAnsi"/>
          <w:color w:val="000000"/>
          <w:bdr w:val="none" w:sz="0" w:space="0" w:color="auto" w:frame="1"/>
        </w:rPr>
        <w:t xml:space="preserve">, </w:t>
      </w:r>
      <w:r w:rsidR="00F231BB" w:rsidRPr="002F1582">
        <w:rPr>
          <w:rFonts w:asciiTheme="minorHAnsi" w:hAnsiTheme="minorHAnsi" w:cstheme="minorHAnsi"/>
          <w:color w:val="000000"/>
          <w:bdr w:val="none" w:sz="0" w:space="0" w:color="auto" w:frame="1"/>
        </w:rPr>
        <w:t>9</w:t>
      </w:r>
      <w:r w:rsidR="00E41F7B" w:rsidRPr="002F1582">
        <w:rPr>
          <w:rFonts w:asciiTheme="minorHAnsi" w:hAnsiTheme="minorHAnsi" w:cstheme="minorHAnsi"/>
          <w:color w:val="000000"/>
          <w:bdr w:val="none" w:sz="0" w:space="0" w:color="auto" w:frame="1"/>
        </w:rPr>
        <w:t xml:space="preserve">-4pm </w:t>
      </w:r>
    </w:p>
    <w:p w14:paraId="03FD0DB8" w14:textId="647F71D0" w:rsidR="00E41F7B" w:rsidRPr="002F1582" w:rsidRDefault="00E41F7B">
      <w:pPr>
        <w:pStyle w:val="xxxxxelementtoproof1"/>
        <w:numPr>
          <w:ilvl w:val="0"/>
          <w:numId w:val="4"/>
        </w:numPr>
        <w:shd w:val="clear" w:color="auto" w:fill="FFFFFF"/>
        <w:spacing w:before="0" w:beforeAutospacing="0" w:after="0" w:afterAutospacing="0"/>
        <w:textAlignment w:val="baseline"/>
        <w:rPr>
          <w:rFonts w:asciiTheme="minorHAnsi" w:hAnsiTheme="minorHAnsi" w:cstheme="minorHAnsi"/>
          <w:color w:val="000000"/>
        </w:rPr>
      </w:pPr>
      <w:r w:rsidRPr="002F1582">
        <w:rPr>
          <w:rFonts w:asciiTheme="minorHAnsi" w:hAnsiTheme="minorHAnsi" w:cstheme="minorHAnsi"/>
          <w:color w:val="000000"/>
          <w:bdr w:val="none" w:sz="0" w:space="0" w:color="auto" w:frame="1"/>
        </w:rPr>
        <w:t xml:space="preserve">October </w:t>
      </w:r>
      <w:r w:rsidR="00852BF4">
        <w:rPr>
          <w:rFonts w:asciiTheme="minorHAnsi" w:hAnsiTheme="minorHAnsi" w:cstheme="minorHAnsi"/>
          <w:color w:val="000000"/>
          <w:bdr w:val="none" w:sz="0" w:space="0" w:color="auto" w:frame="1"/>
        </w:rPr>
        <w:t>21</w:t>
      </w:r>
      <w:r w:rsidRPr="002F1582">
        <w:rPr>
          <w:rFonts w:asciiTheme="minorHAnsi" w:hAnsiTheme="minorHAnsi" w:cstheme="minorHAnsi"/>
          <w:color w:val="000000"/>
          <w:bdr w:val="none" w:sz="0" w:space="0" w:color="auto" w:frame="1"/>
        </w:rPr>
        <w:t xml:space="preserve">, Friday, 1-4pm </w:t>
      </w:r>
    </w:p>
    <w:p w14:paraId="1E040551" w14:textId="4474DD27" w:rsidR="00E41F7B" w:rsidRPr="002F1582" w:rsidRDefault="00E41F7B">
      <w:pPr>
        <w:pStyle w:val="xxxxxelementtoproof1"/>
        <w:numPr>
          <w:ilvl w:val="0"/>
          <w:numId w:val="4"/>
        </w:numPr>
        <w:shd w:val="clear" w:color="auto" w:fill="FFFFFF"/>
        <w:spacing w:before="0" w:beforeAutospacing="0" w:after="0" w:afterAutospacing="0"/>
        <w:textAlignment w:val="baseline"/>
        <w:rPr>
          <w:rFonts w:asciiTheme="minorHAnsi" w:hAnsiTheme="minorHAnsi" w:cstheme="minorHAnsi"/>
          <w:color w:val="000000"/>
        </w:rPr>
      </w:pPr>
      <w:r w:rsidRPr="002F1582">
        <w:rPr>
          <w:rFonts w:asciiTheme="minorHAnsi" w:hAnsiTheme="minorHAnsi" w:cstheme="minorHAnsi"/>
          <w:color w:val="000000"/>
          <w:bdr w:val="none" w:sz="0" w:space="0" w:color="auto" w:frame="1"/>
        </w:rPr>
        <w:t xml:space="preserve">November 11, Friday, 1-4pm </w:t>
      </w:r>
    </w:p>
    <w:p w14:paraId="426DE24D" w14:textId="7F4AA202" w:rsidR="00D9785E" w:rsidRPr="002F1582" w:rsidRDefault="00D9785E">
      <w:pPr>
        <w:pStyle w:val="xxxmsonormal"/>
        <w:numPr>
          <w:ilvl w:val="0"/>
          <w:numId w:val="4"/>
        </w:numPr>
        <w:shd w:val="clear" w:color="auto" w:fill="FFFFFF"/>
        <w:spacing w:before="0" w:beforeAutospacing="0" w:after="0" w:afterAutospacing="0"/>
        <w:textAlignment w:val="baseline"/>
        <w:rPr>
          <w:rFonts w:asciiTheme="minorHAnsi" w:hAnsiTheme="minorHAnsi" w:cstheme="minorHAnsi"/>
          <w:color w:val="201F1E"/>
        </w:rPr>
      </w:pPr>
      <w:r w:rsidRPr="002F1582">
        <w:rPr>
          <w:rFonts w:asciiTheme="minorHAnsi" w:hAnsiTheme="minorHAnsi" w:cstheme="minorHAnsi"/>
          <w:color w:val="000000"/>
          <w:bdr w:val="none" w:sz="0" w:space="0" w:color="auto" w:frame="1"/>
        </w:rPr>
        <w:t>January 27</w:t>
      </w:r>
      <w:r w:rsidRPr="002F1582">
        <w:rPr>
          <w:rFonts w:asciiTheme="minorHAnsi" w:hAnsiTheme="minorHAnsi" w:cstheme="minorHAnsi"/>
          <w:color w:val="000000"/>
          <w:bdr w:val="none" w:sz="0" w:space="0" w:color="auto" w:frame="1"/>
          <w:shd w:val="clear" w:color="auto" w:fill="FFFFFF"/>
        </w:rPr>
        <w:t xml:space="preserve">, Friday, 1-4pm </w:t>
      </w:r>
    </w:p>
    <w:p w14:paraId="3B671D7E" w14:textId="77777777" w:rsidR="00D9785E" w:rsidRPr="002F1582" w:rsidRDefault="00D9785E">
      <w:pPr>
        <w:pStyle w:val="xxxxxelementtoproof1"/>
        <w:numPr>
          <w:ilvl w:val="0"/>
          <w:numId w:val="4"/>
        </w:numPr>
        <w:shd w:val="clear" w:color="auto" w:fill="FFFFFF"/>
        <w:spacing w:before="0" w:beforeAutospacing="0" w:after="0" w:afterAutospacing="0"/>
        <w:textAlignment w:val="baseline"/>
        <w:rPr>
          <w:rFonts w:asciiTheme="minorHAnsi" w:hAnsiTheme="minorHAnsi" w:cstheme="minorHAnsi"/>
          <w:color w:val="000000"/>
        </w:rPr>
      </w:pPr>
      <w:r w:rsidRPr="002F1582">
        <w:rPr>
          <w:rFonts w:asciiTheme="minorHAnsi" w:hAnsiTheme="minorHAnsi" w:cstheme="minorHAnsi"/>
          <w:color w:val="000000"/>
          <w:bdr w:val="none" w:sz="0" w:space="0" w:color="auto" w:frame="1"/>
          <w:shd w:val="clear" w:color="auto" w:fill="FFFFFF"/>
        </w:rPr>
        <w:t>February 10, Friday, 1-4pm</w:t>
      </w:r>
    </w:p>
    <w:p w14:paraId="0C8F7905" w14:textId="7AF9595B" w:rsidR="00D9785E" w:rsidRPr="002F1582" w:rsidRDefault="00D9785E">
      <w:pPr>
        <w:pStyle w:val="xxxxxelementtoproof1"/>
        <w:numPr>
          <w:ilvl w:val="0"/>
          <w:numId w:val="4"/>
        </w:numPr>
        <w:shd w:val="clear" w:color="auto" w:fill="FFFFFF"/>
        <w:spacing w:before="0" w:beforeAutospacing="0" w:after="0" w:afterAutospacing="0"/>
        <w:textAlignment w:val="baseline"/>
        <w:rPr>
          <w:rFonts w:asciiTheme="minorHAnsi" w:hAnsiTheme="minorHAnsi" w:cstheme="minorHAnsi"/>
          <w:color w:val="000000"/>
        </w:rPr>
      </w:pPr>
      <w:r w:rsidRPr="002F1582">
        <w:rPr>
          <w:rFonts w:asciiTheme="minorHAnsi" w:hAnsiTheme="minorHAnsi" w:cstheme="minorHAnsi"/>
          <w:color w:val="000000"/>
          <w:bdr w:val="none" w:sz="0" w:space="0" w:color="auto" w:frame="1"/>
          <w:shd w:val="clear" w:color="auto" w:fill="FFFFFF"/>
        </w:rPr>
        <w:t xml:space="preserve">March 17, Friday, 1-4pm </w:t>
      </w:r>
    </w:p>
    <w:p w14:paraId="4B827A63" w14:textId="77777777" w:rsidR="00246E81" w:rsidRPr="00246E81" w:rsidRDefault="00D9785E">
      <w:pPr>
        <w:pStyle w:val="xxxxxelementtoproof1"/>
        <w:numPr>
          <w:ilvl w:val="0"/>
          <w:numId w:val="4"/>
        </w:numPr>
        <w:shd w:val="clear" w:color="auto" w:fill="FFFFFF"/>
        <w:spacing w:before="0" w:beforeAutospacing="0" w:after="0" w:afterAutospacing="0"/>
        <w:textAlignment w:val="baseline"/>
        <w:rPr>
          <w:rFonts w:asciiTheme="minorHAnsi" w:hAnsiTheme="minorHAnsi" w:cstheme="minorHAnsi"/>
          <w:color w:val="000000"/>
        </w:rPr>
      </w:pPr>
      <w:r w:rsidRPr="002F1582">
        <w:rPr>
          <w:rFonts w:asciiTheme="minorHAnsi" w:hAnsiTheme="minorHAnsi" w:cstheme="minorHAnsi"/>
          <w:color w:val="000000"/>
          <w:bdr w:val="none" w:sz="0" w:space="0" w:color="auto" w:frame="1"/>
          <w:shd w:val="clear" w:color="auto" w:fill="FFFFFF"/>
        </w:rPr>
        <w:t>April 14, Friday, 1-4pm</w:t>
      </w:r>
    </w:p>
    <w:p w14:paraId="77226E82" w14:textId="6B3D5C4F" w:rsidR="00D9785E" w:rsidRPr="002F1582" w:rsidRDefault="00246E81" w:rsidP="3D1F2AC7">
      <w:pPr>
        <w:pStyle w:val="xxxxxelementtoproof1"/>
        <w:numPr>
          <w:ilvl w:val="0"/>
          <w:numId w:val="4"/>
        </w:numPr>
        <w:shd w:val="clear" w:color="auto" w:fill="FFFFFF" w:themeFill="background1"/>
        <w:spacing w:before="0" w:beforeAutospacing="0" w:after="0" w:afterAutospacing="0"/>
        <w:textAlignment w:val="baseline"/>
        <w:rPr>
          <w:rFonts w:asciiTheme="minorHAnsi" w:hAnsiTheme="minorHAnsi" w:cstheme="minorBidi"/>
          <w:color w:val="000000"/>
        </w:rPr>
      </w:pPr>
      <w:r w:rsidRPr="3D1F2AC7">
        <w:rPr>
          <w:rFonts w:asciiTheme="minorHAnsi" w:hAnsiTheme="minorHAnsi" w:cstheme="minorBidi"/>
          <w:color w:val="000000"/>
          <w:bdr w:val="none" w:sz="0" w:space="0" w:color="auto" w:frame="1"/>
          <w:shd w:val="clear" w:color="auto" w:fill="FFFFFF"/>
        </w:rPr>
        <w:t>May 19, Friday 1-4</w:t>
      </w:r>
      <w:r w:rsidR="00D9785E" w:rsidRPr="3D1F2AC7">
        <w:rPr>
          <w:rFonts w:asciiTheme="minorHAnsi" w:hAnsiTheme="minorHAnsi" w:cstheme="minorBidi"/>
          <w:color w:val="000000"/>
          <w:bdr w:val="none" w:sz="0" w:space="0" w:color="auto" w:frame="1"/>
          <w:shd w:val="clear" w:color="auto" w:fill="FFFFFF"/>
        </w:rPr>
        <w:t xml:space="preserve"> </w:t>
      </w:r>
    </w:p>
    <w:p w14:paraId="38F921F0" w14:textId="77777777" w:rsidR="002F1582" w:rsidRDefault="002F1582" w:rsidP="002F1582">
      <w:pPr>
        <w:spacing w:after="0" w:line="240" w:lineRule="auto"/>
        <w:rPr>
          <w:rFonts w:cstheme="minorHAnsi"/>
          <w:sz w:val="24"/>
          <w:szCs w:val="24"/>
        </w:rPr>
      </w:pPr>
    </w:p>
    <w:p w14:paraId="074BA9E5" w14:textId="68FBB72A" w:rsidR="2249F0F1" w:rsidRDefault="2249F0F1" w:rsidP="2249F0F1">
      <w:pPr>
        <w:spacing w:after="0" w:line="240" w:lineRule="auto"/>
        <w:rPr>
          <w:sz w:val="24"/>
          <w:szCs w:val="24"/>
        </w:rPr>
      </w:pPr>
    </w:p>
    <w:p w14:paraId="7DDE5E80" w14:textId="4A1B7DD2" w:rsidR="2249F0F1" w:rsidRDefault="2249F0F1" w:rsidP="2249F0F1">
      <w:pPr>
        <w:spacing w:after="0" w:line="240" w:lineRule="auto"/>
        <w:rPr>
          <w:sz w:val="24"/>
          <w:szCs w:val="24"/>
        </w:rPr>
      </w:pPr>
      <w:r w:rsidRPr="2249F0F1">
        <w:rPr>
          <w:sz w:val="24"/>
          <w:szCs w:val="24"/>
        </w:rPr>
        <w:lastRenderedPageBreak/>
        <w:t>Data/Assessment</w:t>
      </w:r>
    </w:p>
    <w:p w14:paraId="67C531B3" w14:textId="74AAEE38" w:rsidR="2249F0F1" w:rsidRDefault="2249F0F1">
      <w:pPr>
        <w:pStyle w:val="ListParagraph"/>
        <w:numPr>
          <w:ilvl w:val="0"/>
          <w:numId w:val="1"/>
        </w:numPr>
        <w:spacing w:after="0" w:line="240" w:lineRule="auto"/>
        <w:rPr>
          <w:sz w:val="24"/>
          <w:szCs w:val="24"/>
        </w:rPr>
      </w:pPr>
      <w:r w:rsidRPr="2249F0F1">
        <w:rPr>
          <w:sz w:val="24"/>
          <w:szCs w:val="24"/>
        </w:rPr>
        <w:t>A</w:t>
      </w:r>
      <w:r w:rsidR="00852BF4">
        <w:rPr>
          <w:sz w:val="24"/>
          <w:szCs w:val="24"/>
        </w:rPr>
        <w:t xml:space="preserve">cademic Impressions Leadership </w:t>
      </w:r>
      <w:r w:rsidRPr="2249F0F1">
        <w:rPr>
          <w:sz w:val="24"/>
          <w:szCs w:val="24"/>
        </w:rPr>
        <w:t>Assessment – Optional for the Individual</w:t>
      </w:r>
    </w:p>
    <w:p w14:paraId="05D6C9B1" w14:textId="521BD2CE" w:rsidR="2249F0F1" w:rsidRDefault="2249F0F1">
      <w:pPr>
        <w:pStyle w:val="ListParagraph"/>
        <w:numPr>
          <w:ilvl w:val="0"/>
          <w:numId w:val="1"/>
        </w:numPr>
        <w:spacing w:after="0" w:line="240" w:lineRule="auto"/>
        <w:rPr>
          <w:sz w:val="24"/>
          <w:szCs w:val="24"/>
        </w:rPr>
      </w:pPr>
      <w:r w:rsidRPr="2249F0F1">
        <w:rPr>
          <w:sz w:val="24"/>
          <w:szCs w:val="24"/>
        </w:rPr>
        <w:t>Program Assessment Overall (Pre and Post)</w:t>
      </w:r>
    </w:p>
    <w:p w14:paraId="41CE75ED" w14:textId="46441025" w:rsidR="2249F0F1" w:rsidRDefault="2249F0F1">
      <w:pPr>
        <w:pStyle w:val="ListParagraph"/>
        <w:numPr>
          <w:ilvl w:val="0"/>
          <w:numId w:val="1"/>
        </w:numPr>
        <w:spacing w:after="0" w:line="240" w:lineRule="auto"/>
        <w:rPr>
          <w:sz w:val="24"/>
          <w:szCs w:val="24"/>
        </w:rPr>
      </w:pPr>
      <w:r w:rsidRPr="2249F0F1">
        <w:rPr>
          <w:sz w:val="24"/>
          <w:szCs w:val="24"/>
        </w:rPr>
        <w:t>Session to Session Feedback</w:t>
      </w:r>
    </w:p>
    <w:p w14:paraId="67480491" w14:textId="77777777" w:rsidR="00163A14" w:rsidRPr="002F1582" w:rsidRDefault="00163A14" w:rsidP="002F1582">
      <w:pPr>
        <w:spacing w:after="0" w:line="240" w:lineRule="auto"/>
        <w:rPr>
          <w:rFonts w:cstheme="minorHAnsi"/>
          <w:sz w:val="24"/>
          <w:szCs w:val="24"/>
        </w:rPr>
      </w:pPr>
    </w:p>
    <w:p w14:paraId="04570031" w14:textId="5DBB4395" w:rsidR="00E41F7B" w:rsidRPr="002F1582" w:rsidRDefault="00D9785E" w:rsidP="002F1582">
      <w:pPr>
        <w:spacing w:after="0" w:line="240" w:lineRule="auto"/>
        <w:rPr>
          <w:rFonts w:cstheme="minorHAnsi"/>
          <w:sz w:val="24"/>
          <w:szCs w:val="24"/>
        </w:rPr>
      </w:pPr>
      <w:r w:rsidRPr="002F1582">
        <w:rPr>
          <w:rFonts w:cstheme="minorHAnsi"/>
          <w:sz w:val="24"/>
          <w:szCs w:val="24"/>
        </w:rPr>
        <w:t>READING RESOURCES</w:t>
      </w:r>
    </w:p>
    <w:p w14:paraId="075B0324" w14:textId="77777777" w:rsidR="00E41F7B" w:rsidRPr="007268E9" w:rsidRDefault="00E41F7B" w:rsidP="35CD0264">
      <w:pPr>
        <w:pStyle w:val="ListParagraph"/>
        <w:numPr>
          <w:ilvl w:val="0"/>
          <w:numId w:val="5"/>
        </w:numPr>
        <w:spacing w:after="0" w:line="240" w:lineRule="auto"/>
        <w:rPr>
          <w:sz w:val="24"/>
          <w:szCs w:val="24"/>
        </w:rPr>
      </w:pPr>
      <w:r w:rsidRPr="007268E9">
        <w:rPr>
          <w:sz w:val="24"/>
          <w:szCs w:val="24"/>
        </w:rPr>
        <w:t xml:space="preserve">Brown, B. (2018). </w:t>
      </w:r>
      <w:r w:rsidRPr="007268E9">
        <w:rPr>
          <w:i/>
          <w:iCs/>
          <w:sz w:val="24"/>
          <w:szCs w:val="24"/>
        </w:rPr>
        <w:t>Dare to lead</w:t>
      </w:r>
      <w:r w:rsidRPr="007268E9">
        <w:rPr>
          <w:sz w:val="24"/>
          <w:szCs w:val="24"/>
        </w:rPr>
        <w:t>. Random House.</w:t>
      </w:r>
    </w:p>
    <w:p w14:paraId="7C81FA6F" w14:textId="70D17C21" w:rsidR="00E41F7B" w:rsidRPr="007268E9" w:rsidRDefault="00E41F7B" w:rsidP="35CD0264">
      <w:pPr>
        <w:pStyle w:val="ListParagraph"/>
        <w:numPr>
          <w:ilvl w:val="0"/>
          <w:numId w:val="5"/>
        </w:numPr>
        <w:spacing w:after="0" w:line="240" w:lineRule="auto"/>
        <w:rPr>
          <w:sz w:val="24"/>
          <w:szCs w:val="24"/>
        </w:rPr>
      </w:pPr>
      <w:r w:rsidRPr="007268E9">
        <w:rPr>
          <w:sz w:val="24"/>
          <w:szCs w:val="24"/>
        </w:rPr>
        <w:t xml:space="preserve">Fullan, M. (2020). </w:t>
      </w:r>
      <w:r w:rsidRPr="007268E9">
        <w:rPr>
          <w:i/>
          <w:iCs/>
          <w:sz w:val="24"/>
          <w:szCs w:val="24"/>
        </w:rPr>
        <w:t>Leading in a culture of change, 2</w:t>
      </w:r>
      <w:r w:rsidRPr="007268E9">
        <w:rPr>
          <w:i/>
          <w:iCs/>
          <w:sz w:val="24"/>
          <w:szCs w:val="24"/>
          <w:vertAlign w:val="superscript"/>
        </w:rPr>
        <w:t>nd</w:t>
      </w:r>
      <w:r w:rsidRPr="007268E9">
        <w:rPr>
          <w:i/>
          <w:iCs/>
          <w:sz w:val="24"/>
          <w:szCs w:val="24"/>
        </w:rPr>
        <w:t xml:space="preserve"> ed.</w:t>
      </w:r>
      <w:r w:rsidRPr="007268E9">
        <w:rPr>
          <w:sz w:val="24"/>
          <w:szCs w:val="24"/>
        </w:rPr>
        <w:t xml:space="preserve"> Jossey</w:t>
      </w:r>
      <w:r w:rsidR="002A26B2" w:rsidRPr="007268E9">
        <w:rPr>
          <w:sz w:val="24"/>
          <w:szCs w:val="24"/>
        </w:rPr>
        <w:t>-</w:t>
      </w:r>
      <w:r w:rsidRPr="007268E9">
        <w:rPr>
          <w:sz w:val="24"/>
          <w:szCs w:val="24"/>
        </w:rPr>
        <w:t>Bass</w:t>
      </w:r>
      <w:r w:rsidR="002A26B2" w:rsidRPr="007268E9">
        <w:rPr>
          <w:sz w:val="24"/>
          <w:szCs w:val="24"/>
        </w:rPr>
        <w:t xml:space="preserve"> Publishers</w:t>
      </w:r>
      <w:r w:rsidRPr="007268E9">
        <w:rPr>
          <w:sz w:val="24"/>
          <w:szCs w:val="24"/>
        </w:rPr>
        <w:t>.</w:t>
      </w:r>
    </w:p>
    <w:p w14:paraId="2F93FE7E" w14:textId="48A4A52C" w:rsidR="002F1582" w:rsidRPr="007268E9" w:rsidRDefault="002F1582" w:rsidP="35CD0264">
      <w:pPr>
        <w:pStyle w:val="ListParagraph"/>
        <w:numPr>
          <w:ilvl w:val="0"/>
          <w:numId w:val="5"/>
        </w:numPr>
        <w:spacing w:after="0" w:line="240" w:lineRule="auto"/>
        <w:rPr>
          <w:sz w:val="24"/>
          <w:szCs w:val="24"/>
        </w:rPr>
      </w:pPr>
      <w:proofErr w:type="spellStart"/>
      <w:r w:rsidRPr="007268E9">
        <w:rPr>
          <w:sz w:val="24"/>
          <w:szCs w:val="24"/>
        </w:rPr>
        <w:t>Heimans</w:t>
      </w:r>
      <w:proofErr w:type="spellEnd"/>
      <w:r w:rsidRPr="007268E9">
        <w:rPr>
          <w:sz w:val="24"/>
          <w:szCs w:val="24"/>
        </w:rPr>
        <w:t xml:space="preserve">, B. and Timms, J. (2018). </w:t>
      </w:r>
      <w:r w:rsidRPr="007268E9">
        <w:rPr>
          <w:i/>
          <w:iCs/>
          <w:sz w:val="24"/>
          <w:szCs w:val="24"/>
        </w:rPr>
        <w:t>New Power</w:t>
      </w:r>
      <w:r w:rsidRPr="007268E9">
        <w:rPr>
          <w:sz w:val="24"/>
          <w:szCs w:val="24"/>
        </w:rPr>
        <w:t>. Doubleday.</w:t>
      </w:r>
    </w:p>
    <w:p w14:paraId="573FF374" w14:textId="75D72E0A" w:rsidR="002A26B2" w:rsidRPr="002F1582" w:rsidRDefault="002A26B2" w:rsidP="35CD0264">
      <w:pPr>
        <w:pStyle w:val="ListParagraph"/>
        <w:numPr>
          <w:ilvl w:val="0"/>
          <w:numId w:val="5"/>
        </w:numPr>
        <w:spacing w:after="0" w:line="240" w:lineRule="auto"/>
        <w:rPr>
          <w:sz w:val="24"/>
          <w:szCs w:val="24"/>
        </w:rPr>
      </w:pPr>
      <w:r w:rsidRPr="35CD0264">
        <w:rPr>
          <w:sz w:val="24"/>
          <w:szCs w:val="24"/>
        </w:rPr>
        <w:t xml:space="preserve">National Equity Project (2019). </w:t>
      </w:r>
      <w:r w:rsidRPr="35CD0264">
        <w:rPr>
          <w:i/>
          <w:iCs/>
          <w:sz w:val="24"/>
          <w:szCs w:val="24"/>
        </w:rPr>
        <w:t>Leading for Equity Framework</w:t>
      </w:r>
      <w:r w:rsidRPr="35CD0264">
        <w:rPr>
          <w:sz w:val="24"/>
          <w:szCs w:val="24"/>
        </w:rPr>
        <w:t xml:space="preserve"> </w:t>
      </w:r>
    </w:p>
    <w:p w14:paraId="2B205C9A" w14:textId="3C8804B0" w:rsidR="002A26B2" w:rsidRPr="002F1582" w:rsidRDefault="002A26B2">
      <w:pPr>
        <w:pStyle w:val="ListParagraph"/>
        <w:numPr>
          <w:ilvl w:val="0"/>
          <w:numId w:val="5"/>
        </w:numPr>
        <w:spacing w:after="0" w:line="240" w:lineRule="auto"/>
        <w:rPr>
          <w:rFonts w:cstheme="minorHAnsi"/>
          <w:sz w:val="24"/>
          <w:szCs w:val="24"/>
        </w:rPr>
      </w:pPr>
      <w:r w:rsidRPr="002F1582">
        <w:rPr>
          <w:rFonts w:cstheme="minorHAnsi"/>
          <w:sz w:val="24"/>
          <w:szCs w:val="24"/>
        </w:rPr>
        <w:t xml:space="preserve">Selected Chapters - </w:t>
      </w:r>
      <w:proofErr w:type="spellStart"/>
      <w:r w:rsidR="00E41F7B" w:rsidRPr="002F1582">
        <w:rPr>
          <w:rFonts w:cstheme="minorHAnsi"/>
          <w:sz w:val="24"/>
          <w:szCs w:val="24"/>
        </w:rPr>
        <w:t>Gallos</w:t>
      </w:r>
      <w:proofErr w:type="spellEnd"/>
      <w:r w:rsidR="00E41F7B" w:rsidRPr="002F1582">
        <w:rPr>
          <w:rFonts w:cstheme="minorHAnsi"/>
          <w:sz w:val="24"/>
          <w:szCs w:val="24"/>
        </w:rPr>
        <w:t xml:space="preserve">, J. &amp; Bolman, L. (2022). </w:t>
      </w:r>
      <w:r w:rsidR="00E41F7B" w:rsidRPr="002F1582">
        <w:rPr>
          <w:rFonts w:cstheme="minorHAnsi"/>
          <w:i/>
          <w:iCs/>
          <w:sz w:val="24"/>
          <w:szCs w:val="24"/>
        </w:rPr>
        <w:t>Reframing academic leadership, 2</w:t>
      </w:r>
      <w:r w:rsidR="00E41F7B" w:rsidRPr="002F1582">
        <w:rPr>
          <w:rFonts w:cstheme="minorHAnsi"/>
          <w:i/>
          <w:iCs/>
          <w:sz w:val="24"/>
          <w:szCs w:val="24"/>
          <w:vertAlign w:val="superscript"/>
        </w:rPr>
        <w:t>nd</w:t>
      </w:r>
      <w:r w:rsidR="00E41F7B" w:rsidRPr="002F1582">
        <w:rPr>
          <w:rFonts w:cstheme="minorHAnsi"/>
          <w:i/>
          <w:iCs/>
          <w:sz w:val="24"/>
          <w:szCs w:val="24"/>
        </w:rPr>
        <w:t xml:space="preserve"> ed</w:t>
      </w:r>
      <w:r w:rsidR="00E41F7B" w:rsidRPr="002F1582">
        <w:rPr>
          <w:rFonts w:cstheme="minorHAnsi"/>
          <w:sz w:val="24"/>
          <w:szCs w:val="24"/>
        </w:rPr>
        <w:t>. Jossey-Bass Publishers.</w:t>
      </w:r>
    </w:p>
    <w:p w14:paraId="16376BE6" w14:textId="1490F94F" w:rsidR="00E41F7B" w:rsidRPr="002F1582" w:rsidRDefault="00E41F7B">
      <w:pPr>
        <w:pStyle w:val="ListParagraph"/>
        <w:numPr>
          <w:ilvl w:val="0"/>
          <w:numId w:val="5"/>
        </w:numPr>
        <w:spacing w:after="0" w:line="240" w:lineRule="auto"/>
        <w:rPr>
          <w:rFonts w:cstheme="minorHAnsi"/>
          <w:sz w:val="24"/>
          <w:szCs w:val="24"/>
        </w:rPr>
      </w:pPr>
      <w:r w:rsidRPr="002F1582">
        <w:rPr>
          <w:rFonts w:cstheme="minorHAnsi"/>
          <w:sz w:val="24"/>
          <w:szCs w:val="24"/>
        </w:rPr>
        <w:t xml:space="preserve">Holcombe, Elizabeth, Adrianna </w:t>
      </w:r>
      <w:proofErr w:type="spellStart"/>
      <w:r w:rsidRPr="002F1582">
        <w:rPr>
          <w:rFonts w:cstheme="minorHAnsi"/>
          <w:sz w:val="24"/>
          <w:szCs w:val="24"/>
        </w:rPr>
        <w:t>Kezar</w:t>
      </w:r>
      <w:proofErr w:type="spellEnd"/>
      <w:r w:rsidRPr="002F1582">
        <w:rPr>
          <w:rFonts w:cstheme="minorHAnsi"/>
          <w:sz w:val="24"/>
          <w:szCs w:val="24"/>
        </w:rPr>
        <w:t xml:space="preserve">, Jude Paul Matias </w:t>
      </w:r>
      <w:proofErr w:type="spellStart"/>
      <w:r w:rsidRPr="002F1582">
        <w:rPr>
          <w:rFonts w:cstheme="minorHAnsi"/>
          <w:sz w:val="24"/>
          <w:szCs w:val="24"/>
        </w:rPr>
        <w:t>Dizon</w:t>
      </w:r>
      <w:proofErr w:type="spellEnd"/>
      <w:r w:rsidRPr="002F1582">
        <w:rPr>
          <w:rFonts w:cstheme="minorHAnsi"/>
          <w:sz w:val="24"/>
          <w:szCs w:val="24"/>
        </w:rPr>
        <w:t xml:space="preserve">, </w:t>
      </w:r>
      <w:proofErr w:type="spellStart"/>
      <w:r w:rsidRPr="002F1582">
        <w:rPr>
          <w:rFonts w:cstheme="minorHAnsi"/>
          <w:sz w:val="24"/>
          <w:szCs w:val="24"/>
        </w:rPr>
        <w:t>Darsella</w:t>
      </w:r>
      <w:proofErr w:type="spellEnd"/>
      <w:r w:rsidRPr="002F1582">
        <w:rPr>
          <w:rFonts w:cstheme="minorHAnsi"/>
          <w:sz w:val="24"/>
          <w:szCs w:val="24"/>
        </w:rPr>
        <w:t xml:space="preserve"> Vigil, and Natsumi Ueda. 2022. </w:t>
      </w:r>
      <w:r w:rsidRPr="002F1582">
        <w:rPr>
          <w:rFonts w:cstheme="minorHAnsi"/>
          <w:i/>
          <w:iCs/>
          <w:sz w:val="24"/>
          <w:szCs w:val="24"/>
        </w:rPr>
        <w:t>Organizing Shared Equity Leadership: Four Approaches to Structuring the Work.</w:t>
      </w:r>
      <w:r w:rsidRPr="002F1582">
        <w:rPr>
          <w:rFonts w:cstheme="minorHAnsi"/>
          <w:sz w:val="24"/>
          <w:szCs w:val="24"/>
        </w:rPr>
        <w:t xml:space="preserve"> Washington, DC: American Council on Education; Los Angeles: University of Southern California, </w:t>
      </w:r>
      <w:proofErr w:type="spellStart"/>
      <w:r w:rsidRPr="002F1582">
        <w:rPr>
          <w:rFonts w:cstheme="minorHAnsi"/>
          <w:sz w:val="24"/>
          <w:szCs w:val="24"/>
        </w:rPr>
        <w:t>Pullias</w:t>
      </w:r>
      <w:proofErr w:type="spellEnd"/>
      <w:r w:rsidRPr="002F1582">
        <w:rPr>
          <w:rFonts w:cstheme="minorHAnsi"/>
          <w:sz w:val="24"/>
          <w:szCs w:val="24"/>
        </w:rPr>
        <w:t xml:space="preserve"> Center for Higher Education.</w:t>
      </w:r>
    </w:p>
    <w:p w14:paraId="7E94EAF9" w14:textId="77777777" w:rsidR="00163A14" w:rsidRPr="002F1582" w:rsidRDefault="00163A14">
      <w:pPr>
        <w:pStyle w:val="ListParagraph"/>
        <w:numPr>
          <w:ilvl w:val="0"/>
          <w:numId w:val="5"/>
        </w:numPr>
        <w:spacing w:after="0" w:line="240" w:lineRule="auto"/>
        <w:rPr>
          <w:rFonts w:cstheme="minorHAnsi"/>
          <w:sz w:val="24"/>
          <w:szCs w:val="24"/>
        </w:rPr>
      </w:pPr>
      <w:proofErr w:type="spellStart"/>
      <w:r w:rsidRPr="002F1582">
        <w:rPr>
          <w:rFonts w:cstheme="minorHAnsi"/>
          <w:sz w:val="24"/>
          <w:szCs w:val="24"/>
        </w:rPr>
        <w:t>Kezar</w:t>
      </w:r>
      <w:proofErr w:type="spellEnd"/>
      <w:r w:rsidRPr="002F1582">
        <w:rPr>
          <w:rFonts w:cstheme="minorHAnsi"/>
          <w:sz w:val="24"/>
          <w:szCs w:val="24"/>
        </w:rPr>
        <w:t xml:space="preserve">, A.  (2018). </w:t>
      </w:r>
      <w:r w:rsidRPr="002F1582">
        <w:rPr>
          <w:rFonts w:cstheme="minorHAnsi"/>
          <w:i/>
          <w:iCs/>
          <w:sz w:val="24"/>
          <w:szCs w:val="24"/>
        </w:rPr>
        <w:t xml:space="preserve">How colleges change: Understanding, leading and enacting change. 2nd Edition. </w:t>
      </w:r>
      <w:r w:rsidRPr="002F1582">
        <w:rPr>
          <w:rFonts w:cstheme="minorHAnsi"/>
          <w:sz w:val="24"/>
          <w:szCs w:val="24"/>
        </w:rPr>
        <w:t>Routledge.</w:t>
      </w:r>
    </w:p>
    <w:p w14:paraId="320755E3" w14:textId="77777777" w:rsidR="00163A14" w:rsidRPr="002F1582" w:rsidRDefault="00163A14">
      <w:pPr>
        <w:pStyle w:val="ListParagraph"/>
        <w:numPr>
          <w:ilvl w:val="0"/>
          <w:numId w:val="5"/>
        </w:numPr>
        <w:spacing w:after="0" w:line="240" w:lineRule="auto"/>
        <w:rPr>
          <w:rFonts w:cstheme="minorHAnsi"/>
          <w:sz w:val="24"/>
          <w:szCs w:val="24"/>
        </w:rPr>
      </w:pPr>
      <w:proofErr w:type="spellStart"/>
      <w:r w:rsidRPr="002F1582">
        <w:rPr>
          <w:rFonts w:cstheme="minorHAnsi"/>
          <w:sz w:val="24"/>
          <w:szCs w:val="24"/>
        </w:rPr>
        <w:t>Kezar</w:t>
      </w:r>
      <w:proofErr w:type="spellEnd"/>
      <w:r w:rsidRPr="002F1582">
        <w:rPr>
          <w:rFonts w:cstheme="minorHAnsi"/>
          <w:sz w:val="24"/>
          <w:szCs w:val="24"/>
        </w:rPr>
        <w:t xml:space="preserve">, Adrianna, Elizabeth Holcombe, </w:t>
      </w:r>
      <w:proofErr w:type="spellStart"/>
      <w:r w:rsidRPr="002F1582">
        <w:rPr>
          <w:rFonts w:cstheme="minorHAnsi"/>
          <w:sz w:val="24"/>
          <w:szCs w:val="24"/>
        </w:rPr>
        <w:t>Darsella</w:t>
      </w:r>
      <w:proofErr w:type="spellEnd"/>
      <w:r w:rsidRPr="002F1582">
        <w:rPr>
          <w:rFonts w:cstheme="minorHAnsi"/>
          <w:sz w:val="24"/>
          <w:szCs w:val="24"/>
        </w:rPr>
        <w:t xml:space="preserve"> Vigil, and Jude Paul Mathias </w:t>
      </w:r>
      <w:proofErr w:type="spellStart"/>
      <w:r w:rsidRPr="002F1582">
        <w:rPr>
          <w:rFonts w:cstheme="minorHAnsi"/>
          <w:sz w:val="24"/>
          <w:szCs w:val="24"/>
        </w:rPr>
        <w:t>Dizon</w:t>
      </w:r>
      <w:proofErr w:type="spellEnd"/>
      <w:r w:rsidRPr="002F1582">
        <w:rPr>
          <w:rFonts w:cstheme="minorHAnsi"/>
          <w:sz w:val="24"/>
          <w:szCs w:val="24"/>
        </w:rPr>
        <w:t xml:space="preserve">. 2021. </w:t>
      </w:r>
      <w:r w:rsidRPr="002F1582">
        <w:rPr>
          <w:rFonts w:cstheme="minorHAnsi"/>
          <w:i/>
          <w:iCs/>
          <w:sz w:val="24"/>
          <w:szCs w:val="24"/>
        </w:rPr>
        <w:t xml:space="preserve">Shared Equity Leadership: Making Equity Everyone’s Work. </w:t>
      </w:r>
      <w:r w:rsidRPr="002F1582">
        <w:rPr>
          <w:rFonts w:cstheme="minorHAnsi"/>
          <w:sz w:val="24"/>
          <w:szCs w:val="24"/>
        </w:rPr>
        <w:t xml:space="preserve">Washington, DC: American Council on Education; Los Angeles: University of Southern California, </w:t>
      </w:r>
      <w:proofErr w:type="spellStart"/>
      <w:r w:rsidRPr="002F1582">
        <w:rPr>
          <w:rFonts w:cstheme="minorHAnsi"/>
          <w:sz w:val="24"/>
          <w:szCs w:val="24"/>
        </w:rPr>
        <w:t>Pullias</w:t>
      </w:r>
      <w:proofErr w:type="spellEnd"/>
      <w:r w:rsidRPr="002F1582">
        <w:rPr>
          <w:rFonts w:cstheme="minorHAnsi"/>
          <w:sz w:val="24"/>
          <w:szCs w:val="24"/>
        </w:rPr>
        <w:t xml:space="preserve"> Center for Higher Education.</w:t>
      </w:r>
    </w:p>
    <w:p w14:paraId="5E76A095" w14:textId="77777777" w:rsidR="00163A14" w:rsidRPr="002F1582" w:rsidRDefault="00163A14">
      <w:pPr>
        <w:pStyle w:val="ListParagraph"/>
        <w:numPr>
          <w:ilvl w:val="0"/>
          <w:numId w:val="5"/>
        </w:numPr>
        <w:spacing w:after="0" w:line="240" w:lineRule="auto"/>
        <w:rPr>
          <w:rFonts w:cstheme="minorHAnsi"/>
          <w:sz w:val="24"/>
          <w:szCs w:val="24"/>
        </w:rPr>
      </w:pPr>
      <w:r w:rsidRPr="002F1582">
        <w:rPr>
          <w:rFonts w:cstheme="minorHAnsi"/>
          <w:sz w:val="24"/>
          <w:szCs w:val="24"/>
        </w:rPr>
        <w:t>Northouse, P. (2020).</w:t>
      </w:r>
      <w:r w:rsidRPr="002F1582">
        <w:rPr>
          <w:rFonts w:cstheme="minorHAnsi"/>
          <w:i/>
          <w:iCs/>
          <w:sz w:val="24"/>
          <w:szCs w:val="24"/>
        </w:rPr>
        <w:t xml:space="preserve"> Introduction to leadership, 5</w:t>
      </w:r>
      <w:r w:rsidRPr="002F1582">
        <w:rPr>
          <w:rFonts w:cstheme="minorHAnsi"/>
          <w:i/>
          <w:iCs/>
          <w:sz w:val="24"/>
          <w:szCs w:val="24"/>
          <w:vertAlign w:val="superscript"/>
        </w:rPr>
        <w:t>th</w:t>
      </w:r>
      <w:r w:rsidRPr="002F1582">
        <w:rPr>
          <w:rFonts w:cstheme="minorHAnsi"/>
          <w:i/>
          <w:iCs/>
          <w:sz w:val="24"/>
          <w:szCs w:val="24"/>
        </w:rPr>
        <w:t xml:space="preserve"> ed.</w:t>
      </w:r>
      <w:r w:rsidRPr="002F1582">
        <w:rPr>
          <w:rFonts w:cstheme="minorHAnsi"/>
          <w:sz w:val="24"/>
          <w:szCs w:val="24"/>
        </w:rPr>
        <w:t xml:space="preserve"> Sage.</w:t>
      </w:r>
    </w:p>
    <w:p w14:paraId="411D6A21" w14:textId="207D5998" w:rsidR="00D9785E" w:rsidRPr="002F1582" w:rsidRDefault="00D9785E" w:rsidP="002F1582">
      <w:pPr>
        <w:spacing w:after="0" w:line="240" w:lineRule="auto"/>
        <w:rPr>
          <w:rFonts w:cstheme="minorHAnsi"/>
          <w:b/>
          <w:bCs/>
          <w:sz w:val="24"/>
          <w:szCs w:val="24"/>
        </w:rPr>
      </w:pPr>
    </w:p>
    <w:p w14:paraId="52DE8177" w14:textId="2F6C1433" w:rsidR="004D059A" w:rsidRPr="00F231BB" w:rsidRDefault="00D9785E" w:rsidP="00F231BB">
      <w:pPr>
        <w:spacing w:after="200" w:line="276" w:lineRule="auto"/>
        <w:rPr>
          <w:rStyle w:val="fontstyle01"/>
          <w:rFonts w:asciiTheme="minorHAnsi" w:hAnsiTheme="minorHAnsi" w:cstheme="minorHAnsi"/>
          <w:b/>
          <w:bCs/>
          <w:color w:val="auto"/>
          <w:sz w:val="24"/>
          <w:szCs w:val="24"/>
        </w:rPr>
      </w:pPr>
      <w:r>
        <w:rPr>
          <w:rFonts w:cstheme="minorHAnsi"/>
          <w:b/>
          <w:bCs/>
          <w:sz w:val="24"/>
          <w:szCs w:val="24"/>
        </w:rPr>
        <w:t xml:space="preserve">PROGRAM </w:t>
      </w:r>
      <w:r w:rsidR="000E6B72">
        <w:rPr>
          <w:rFonts w:cstheme="minorHAnsi"/>
          <w:b/>
          <w:bCs/>
          <w:sz w:val="24"/>
          <w:szCs w:val="24"/>
        </w:rPr>
        <w:t>Overview</w:t>
      </w:r>
    </w:p>
    <w:tbl>
      <w:tblPr>
        <w:tblStyle w:val="TableGrid"/>
        <w:tblW w:w="13814" w:type="dxa"/>
        <w:jc w:val="center"/>
        <w:tblLook w:val="04A0" w:firstRow="1" w:lastRow="0" w:firstColumn="1" w:lastColumn="0" w:noHBand="0" w:noVBand="1"/>
      </w:tblPr>
      <w:tblGrid>
        <w:gridCol w:w="2178"/>
        <w:gridCol w:w="2214"/>
        <w:gridCol w:w="3275"/>
        <w:gridCol w:w="3758"/>
        <w:gridCol w:w="2389"/>
      </w:tblGrid>
      <w:tr w:rsidR="008632C7" w:rsidRPr="00681599" w14:paraId="2275D176" w14:textId="1E6B8DC6" w:rsidTr="3811F495">
        <w:trPr>
          <w:trHeight w:val="268"/>
          <w:jc w:val="center"/>
        </w:trPr>
        <w:tc>
          <w:tcPr>
            <w:tcW w:w="2178" w:type="dxa"/>
          </w:tcPr>
          <w:p w14:paraId="6244F384" w14:textId="418BBA0C" w:rsidR="00852BF4" w:rsidRPr="00681599" w:rsidRDefault="00852BF4" w:rsidP="00852BF4">
            <w:pPr>
              <w:jc w:val="center"/>
              <w:rPr>
                <w:rFonts w:cstheme="minorHAnsi"/>
                <w:sz w:val="24"/>
                <w:szCs w:val="24"/>
              </w:rPr>
            </w:pPr>
            <w:r>
              <w:rPr>
                <w:rFonts w:cstheme="minorHAnsi"/>
                <w:sz w:val="24"/>
                <w:szCs w:val="24"/>
              </w:rPr>
              <w:t>Date</w:t>
            </w:r>
          </w:p>
        </w:tc>
        <w:tc>
          <w:tcPr>
            <w:tcW w:w="2214" w:type="dxa"/>
          </w:tcPr>
          <w:p w14:paraId="0A3EFA7B" w14:textId="683EA4D2" w:rsidR="00852BF4" w:rsidRPr="00681599" w:rsidRDefault="00852BF4" w:rsidP="00852BF4">
            <w:pPr>
              <w:spacing w:line="259" w:lineRule="auto"/>
              <w:jc w:val="center"/>
            </w:pPr>
            <w:r>
              <w:rPr>
                <w:sz w:val="24"/>
                <w:szCs w:val="24"/>
              </w:rPr>
              <w:t>Session Title</w:t>
            </w:r>
            <w:r w:rsidR="003211E8">
              <w:rPr>
                <w:sz w:val="24"/>
                <w:szCs w:val="24"/>
              </w:rPr>
              <w:t xml:space="preserve"> (To be Finalized)</w:t>
            </w:r>
          </w:p>
        </w:tc>
        <w:tc>
          <w:tcPr>
            <w:tcW w:w="3275" w:type="dxa"/>
          </w:tcPr>
          <w:p w14:paraId="2D1BE6E6" w14:textId="02197144" w:rsidR="00852BF4" w:rsidRPr="00681599" w:rsidRDefault="00375C9C" w:rsidP="00852BF4">
            <w:pPr>
              <w:jc w:val="center"/>
              <w:rPr>
                <w:rFonts w:cstheme="minorHAnsi"/>
                <w:sz w:val="24"/>
                <w:szCs w:val="24"/>
              </w:rPr>
            </w:pPr>
            <w:r>
              <w:rPr>
                <w:rFonts w:cstheme="minorHAnsi"/>
                <w:sz w:val="24"/>
                <w:szCs w:val="24"/>
              </w:rPr>
              <w:t>Focus</w:t>
            </w:r>
          </w:p>
        </w:tc>
        <w:tc>
          <w:tcPr>
            <w:tcW w:w="3758" w:type="dxa"/>
          </w:tcPr>
          <w:p w14:paraId="0129AFAD" w14:textId="0068A239" w:rsidR="00852BF4" w:rsidRDefault="00852BF4" w:rsidP="00852BF4">
            <w:pPr>
              <w:jc w:val="center"/>
              <w:rPr>
                <w:rFonts w:cstheme="minorHAnsi"/>
                <w:sz w:val="24"/>
                <w:szCs w:val="24"/>
              </w:rPr>
            </w:pPr>
            <w:r>
              <w:rPr>
                <w:rFonts w:cstheme="minorHAnsi"/>
                <w:sz w:val="24"/>
                <w:szCs w:val="24"/>
              </w:rPr>
              <w:t>Subjects/Topics</w:t>
            </w:r>
          </w:p>
        </w:tc>
        <w:tc>
          <w:tcPr>
            <w:tcW w:w="2389" w:type="dxa"/>
          </w:tcPr>
          <w:p w14:paraId="1F2AB901" w14:textId="18C617AB" w:rsidR="00852BF4" w:rsidRDefault="00375C9C" w:rsidP="00852BF4">
            <w:pPr>
              <w:jc w:val="center"/>
              <w:rPr>
                <w:rFonts w:cstheme="minorHAnsi"/>
                <w:sz w:val="24"/>
                <w:szCs w:val="24"/>
              </w:rPr>
            </w:pPr>
            <w:r>
              <w:rPr>
                <w:rFonts w:cstheme="minorHAnsi"/>
                <w:sz w:val="24"/>
                <w:szCs w:val="24"/>
              </w:rPr>
              <w:t>Facilitator</w:t>
            </w:r>
          </w:p>
        </w:tc>
      </w:tr>
      <w:tr w:rsidR="008632C7" w:rsidRPr="00681599" w14:paraId="2A160712" w14:textId="45081E33" w:rsidTr="3811F495">
        <w:trPr>
          <w:trHeight w:val="440"/>
          <w:jc w:val="center"/>
        </w:trPr>
        <w:tc>
          <w:tcPr>
            <w:tcW w:w="2178" w:type="dxa"/>
          </w:tcPr>
          <w:p w14:paraId="755CBC62" w14:textId="77777777" w:rsidR="00375C9C" w:rsidRDefault="00852BF4">
            <w:pPr>
              <w:rPr>
                <w:rFonts w:cstheme="minorHAnsi"/>
                <w:color w:val="000000"/>
                <w:bdr w:val="none" w:sz="0" w:space="0" w:color="auto" w:frame="1"/>
              </w:rPr>
            </w:pPr>
            <w:r>
              <w:rPr>
                <w:rFonts w:cstheme="minorHAnsi"/>
                <w:color w:val="000000"/>
                <w:bdr w:val="none" w:sz="0" w:space="0" w:color="auto" w:frame="1"/>
              </w:rPr>
              <w:t xml:space="preserve">Thursday </w:t>
            </w:r>
          </w:p>
          <w:p w14:paraId="380A54F7" w14:textId="59FE10CB" w:rsidR="00852BF4" w:rsidRDefault="00852BF4">
            <w:pPr>
              <w:rPr>
                <w:rFonts w:cstheme="minorHAnsi"/>
                <w:color w:val="000000"/>
                <w:bdr w:val="none" w:sz="0" w:space="0" w:color="auto" w:frame="1"/>
              </w:rPr>
            </w:pPr>
            <w:r>
              <w:rPr>
                <w:rFonts w:cstheme="minorHAnsi"/>
                <w:color w:val="000000"/>
                <w:bdr w:val="none" w:sz="0" w:space="0" w:color="auto" w:frame="1"/>
              </w:rPr>
              <w:t xml:space="preserve">September </w:t>
            </w:r>
            <w:r w:rsidR="00F642F5">
              <w:rPr>
                <w:rFonts w:cstheme="minorHAnsi"/>
                <w:color w:val="000000"/>
                <w:bdr w:val="none" w:sz="0" w:space="0" w:color="auto" w:frame="1"/>
              </w:rPr>
              <w:t>22</w:t>
            </w:r>
            <w:r w:rsidR="00375C9C">
              <w:rPr>
                <w:rFonts w:cstheme="minorHAnsi"/>
                <w:color w:val="000000"/>
                <w:bdr w:val="none" w:sz="0" w:space="0" w:color="auto" w:frame="1"/>
              </w:rPr>
              <w:t>,</w:t>
            </w:r>
            <w:r>
              <w:rPr>
                <w:rFonts w:cstheme="minorHAnsi"/>
                <w:color w:val="000000"/>
                <w:bdr w:val="none" w:sz="0" w:space="0" w:color="auto" w:frame="1"/>
              </w:rPr>
              <w:t xml:space="preserve"> 9-5 </w:t>
            </w:r>
          </w:p>
          <w:p w14:paraId="36AE7EEE" w14:textId="77777777" w:rsidR="00375C9C" w:rsidRDefault="00375C9C">
            <w:pPr>
              <w:rPr>
                <w:rFonts w:cstheme="minorHAnsi"/>
                <w:color w:val="000000"/>
                <w:bdr w:val="none" w:sz="0" w:space="0" w:color="auto" w:frame="1"/>
              </w:rPr>
            </w:pPr>
          </w:p>
          <w:p w14:paraId="3265925F" w14:textId="77777777" w:rsidR="00375C9C" w:rsidRDefault="00375C9C">
            <w:pPr>
              <w:rPr>
                <w:rFonts w:cstheme="minorHAnsi"/>
                <w:color w:val="000000"/>
                <w:bdr w:val="none" w:sz="0" w:space="0" w:color="auto" w:frame="1"/>
              </w:rPr>
            </w:pPr>
            <w:r>
              <w:rPr>
                <w:rFonts w:cstheme="minorHAnsi"/>
                <w:color w:val="000000"/>
                <w:bdr w:val="none" w:sz="0" w:space="0" w:color="auto" w:frame="1"/>
              </w:rPr>
              <w:t xml:space="preserve">&amp; </w:t>
            </w:r>
          </w:p>
          <w:p w14:paraId="729732B4" w14:textId="77777777" w:rsidR="00375C9C" w:rsidRDefault="00375C9C">
            <w:pPr>
              <w:rPr>
                <w:rFonts w:cstheme="minorHAnsi"/>
                <w:color w:val="000000"/>
                <w:bdr w:val="none" w:sz="0" w:space="0" w:color="auto" w:frame="1"/>
              </w:rPr>
            </w:pPr>
          </w:p>
          <w:p w14:paraId="70BEA05B" w14:textId="77777777" w:rsidR="00375C9C" w:rsidRDefault="00852BF4">
            <w:pPr>
              <w:rPr>
                <w:rFonts w:cstheme="minorHAnsi"/>
                <w:color w:val="000000"/>
                <w:bdr w:val="none" w:sz="0" w:space="0" w:color="auto" w:frame="1"/>
              </w:rPr>
            </w:pPr>
            <w:r>
              <w:rPr>
                <w:rFonts w:cstheme="minorHAnsi"/>
                <w:color w:val="000000"/>
                <w:bdr w:val="none" w:sz="0" w:space="0" w:color="auto" w:frame="1"/>
              </w:rPr>
              <w:t xml:space="preserve">Friday </w:t>
            </w:r>
          </w:p>
          <w:p w14:paraId="1E6F3AEA" w14:textId="470DF7D6" w:rsidR="00852BF4" w:rsidRPr="00681599" w:rsidRDefault="00852BF4">
            <w:pPr>
              <w:rPr>
                <w:rFonts w:cstheme="minorHAnsi"/>
                <w:sz w:val="24"/>
                <w:szCs w:val="24"/>
              </w:rPr>
            </w:pPr>
            <w:r w:rsidRPr="00681599">
              <w:rPr>
                <w:rFonts w:cstheme="minorHAnsi"/>
                <w:color w:val="000000"/>
                <w:bdr w:val="none" w:sz="0" w:space="0" w:color="auto" w:frame="1"/>
              </w:rPr>
              <w:t xml:space="preserve">September </w:t>
            </w:r>
            <w:r w:rsidR="00F642F5">
              <w:rPr>
                <w:rFonts w:cstheme="minorHAnsi"/>
                <w:color w:val="000000"/>
                <w:bdr w:val="none" w:sz="0" w:space="0" w:color="auto" w:frame="1"/>
              </w:rPr>
              <w:t>23</w:t>
            </w:r>
            <w:r w:rsidRPr="00681599">
              <w:rPr>
                <w:rFonts w:cstheme="minorHAnsi"/>
                <w:color w:val="000000"/>
                <w:bdr w:val="none" w:sz="0" w:space="0" w:color="auto" w:frame="1"/>
              </w:rPr>
              <w:t xml:space="preserve">, 1-4pm </w:t>
            </w:r>
          </w:p>
          <w:p w14:paraId="35E914A7" w14:textId="16A133BF" w:rsidR="00852BF4" w:rsidRPr="00681599" w:rsidRDefault="00852BF4" w:rsidP="00375C9C">
            <w:pPr>
              <w:rPr>
                <w:rFonts w:cstheme="minorHAnsi"/>
                <w:sz w:val="24"/>
                <w:szCs w:val="24"/>
              </w:rPr>
            </w:pPr>
          </w:p>
        </w:tc>
        <w:tc>
          <w:tcPr>
            <w:tcW w:w="2214" w:type="dxa"/>
          </w:tcPr>
          <w:p w14:paraId="06931079" w14:textId="39EEB674" w:rsidR="00375C9C" w:rsidRPr="0090403A" w:rsidRDefault="00852BF4" w:rsidP="00375C9C">
            <w:pPr>
              <w:rPr>
                <w:b/>
                <w:bCs/>
                <w:sz w:val="24"/>
                <w:szCs w:val="24"/>
              </w:rPr>
            </w:pPr>
            <w:r w:rsidRPr="0090403A">
              <w:rPr>
                <w:b/>
                <w:bCs/>
                <w:sz w:val="24"/>
                <w:szCs w:val="24"/>
              </w:rPr>
              <w:t>Program</w:t>
            </w:r>
            <w:r w:rsidR="00375C9C" w:rsidRPr="0090403A">
              <w:rPr>
                <w:b/>
                <w:bCs/>
                <w:sz w:val="24"/>
                <w:szCs w:val="24"/>
              </w:rPr>
              <w:t xml:space="preserve"> Launch </w:t>
            </w:r>
          </w:p>
          <w:p w14:paraId="363ED919" w14:textId="77777777" w:rsidR="00375C9C" w:rsidRDefault="00375C9C" w:rsidP="00852BF4">
            <w:pPr>
              <w:pStyle w:val="ListParagraph"/>
              <w:spacing w:line="259" w:lineRule="auto"/>
              <w:rPr>
                <w:sz w:val="24"/>
                <w:szCs w:val="24"/>
              </w:rPr>
            </w:pPr>
          </w:p>
          <w:p w14:paraId="49CA2050" w14:textId="4BF0016C" w:rsidR="00852BF4" w:rsidRPr="00D9785E" w:rsidRDefault="00852BF4" w:rsidP="00852BF4">
            <w:pPr>
              <w:pStyle w:val="ListParagraph"/>
              <w:spacing w:line="259" w:lineRule="auto"/>
              <w:rPr>
                <w:sz w:val="24"/>
                <w:szCs w:val="24"/>
              </w:rPr>
            </w:pPr>
          </w:p>
        </w:tc>
        <w:tc>
          <w:tcPr>
            <w:tcW w:w="3275" w:type="dxa"/>
          </w:tcPr>
          <w:p w14:paraId="48BC4F69" w14:textId="5A9A48E6" w:rsidR="00375C9C" w:rsidRDefault="003211E8" w:rsidP="00375C9C">
            <w:pPr>
              <w:rPr>
                <w:sz w:val="24"/>
                <w:szCs w:val="24"/>
              </w:rPr>
            </w:pPr>
            <w:r>
              <w:rPr>
                <w:sz w:val="24"/>
                <w:szCs w:val="24"/>
              </w:rPr>
              <w:t>Program Overview</w:t>
            </w:r>
            <w:r w:rsidR="008632C7">
              <w:rPr>
                <w:sz w:val="24"/>
                <w:szCs w:val="24"/>
              </w:rPr>
              <w:t xml:space="preserve"> / Road Map</w:t>
            </w:r>
          </w:p>
          <w:p w14:paraId="0FE503AA" w14:textId="2EBA8982" w:rsidR="00375C9C" w:rsidRDefault="00375C9C" w:rsidP="00375C9C">
            <w:pPr>
              <w:rPr>
                <w:sz w:val="24"/>
                <w:szCs w:val="24"/>
              </w:rPr>
            </w:pPr>
            <w:r w:rsidRPr="2249F0F1">
              <w:rPr>
                <w:sz w:val="24"/>
                <w:szCs w:val="24"/>
              </w:rPr>
              <w:t>Foundation Building</w:t>
            </w:r>
            <w:r w:rsidR="003211E8">
              <w:rPr>
                <w:sz w:val="24"/>
                <w:szCs w:val="24"/>
              </w:rPr>
              <w:t xml:space="preserve"> </w:t>
            </w:r>
          </w:p>
          <w:p w14:paraId="6EF8D456" w14:textId="77777777" w:rsidR="00375C9C" w:rsidRDefault="00375C9C" w:rsidP="00375C9C">
            <w:pPr>
              <w:rPr>
                <w:sz w:val="24"/>
                <w:szCs w:val="24"/>
              </w:rPr>
            </w:pPr>
            <w:r w:rsidRPr="35CD0264">
              <w:rPr>
                <w:sz w:val="24"/>
                <w:szCs w:val="24"/>
              </w:rPr>
              <w:t>Getting to Know Each Other</w:t>
            </w:r>
          </w:p>
          <w:p w14:paraId="4D26AFC4" w14:textId="2A6CB1CF" w:rsidR="35CD0264" w:rsidRDefault="35CD0264" w:rsidP="35CD0264">
            <w:pPr>
              <w:spacing w:line="259" w:lineRule="auto"/>
            </w:pPr>
            <w:r w:rsidRPr="35CD0264">
              <w:rPr>
                <w:sz w:val="24"/>
                <w:szCs w:val="24"/>
              </w:rPr>
              <w:t>Leadership</w:t>
            </w:r>
          </w:p>
          <w:p w14:paraId="3FF880BB" w14:textId="7AC832F3" w:rsidR="35CD0264" w:rsidRDefault="35CD0264" w:rsidP="35CD0264">
            <w:pPr>
              <w:spacing w:line="259" w:lineRule="auto"/>
              <w:rPr>
                <w:sz w:val="24"/>
                <w:szCs w:val="24"/>
              </w:rPr>
            </w:pPr>
            <w:r w:rsidRPr="35CD0264">
              <w:rPr>
                <w:sz w:val="24"/>
                <w:szCs w:val="24"/>
              </w:rPr>
              <w:t>AI programming learning pathways</w:t>
            </w:r>
          </w:p>
          <w:p w14:paraId="6A466823" w14:textId="519302F3" w:rsidR="00852BF4" w:rsidRPr="00D9785E" w:rsidRDefault="00852BF4" w:rsidP="2249F0F1">
            <w:pPr>
              <w:pStyle w:val="ListParagraph"/>
              <w:ind w:left="0"/>
              <w:rPr>
                <w:rFonts w:eastAsiaTheme="minorEastAsia"/>
                <w:sz w:val="24"/>
                <w:szCs w:val="24"/>
              </w:rPr>
            </w:pPr>
          </w:p>
        </w:tc>
        <w:tc>
          <w:tcPr>
            <w:tcW w:w="3758" w:type="dxa"/>
          </w:tcPr>
          <w:p w14:paraId="0E4B792C" w14:textId="087505CA" w:rsidR="00852BF4" w:rsidRDefault="008632C7">
            <w:pPr>
              <w:pStyle w:val="ListParagraph"/>
              <w:numPr>
                <w:ilvl w:val="0"/>
                <w:numId w:val="6"/>
              </w:numPr>
              <w:ind w:left="323" w:hanging="270"/>
              <w:rPr>
                <w:rFonts w:eastAsiaTheme="minorEastAsia"/>
                <w:sz w:val="24"/>
                <w:szCs w:val="24"/>
              </w:rPr>
            </w:pPr>
            <w:r>
              <w:rPr>
                <w:rFonts w:eastAsiaTheme="minorEastAsia"/>
                <w:sz w:val="24"/>
                <w:szCs w:val="24"/>
              </w:rPr>
              <w:t>Higher Education Future Focus</w:t>
            </w:r>
          </w:p>
          <w:p w14:paraId="29512A4F" w14:textId="36305F87" w:rsidR="008632C7" w:rsidRDefault="008632C7" w:rsidP="35CD0264">
            <w:pPr>
              <w:pStyle w:val="ListParagraph"/>
              <w:numPr>
                <w:ilvl w:val="0"/>
                <w:numId w:val="6"/>
              </w:numPr>
              <w:ind w:left="323" w:hanging="270"/>
              <w:rPr>
                <w:rFonts w:eastAsiaTheme="minorEastAsia"/>
                <w:sz w:val="24"/>
                <w:szCs w:val="24"/>
              </w:rPr>
            </w:pPr>
            <w:r w:rsidRPr="35CD0264">
              <w:rPr>
                <w:rFonts w:eastAsiaTheme="minorEastAsia"/>
                <w:sz w:val="24"/>
                <w:szCs w:val="24"/>
              </w:rPr>
              <w:t>Leading in an Equity Serving Institution</w:t>
            </w:r>
          </w:p>
          <w:p w14:paraId="132F3E87" w14:textId="33BEE6B5" w:rsidR="008632C7" w:rsidRDefault="008632C7" w:rsidP="35CD0264">
            <w:pPr>
              <w:pStyle w:val="ListParagraph"/>
              <w:numPr>
                <w:ilvl w:val="0"/>
                <w:numId w:val="6"/>
              </w:numPr>
              <w:ind w:left="323" w:hanging="270"/>
              <w:rPr>
                <w:rFonts w:eastAsiaTheme="minorEastAsia"/>
                <w:sz w:val="24"/>
                <w:szCs w:val="24"/>
              </w:rPr>
            </w:pPr>
            <w:r w:rsidRPr="35CD0264">
              <w:rPr>
                <w:rFonts w:eastAsiaTheme="minorEastAsia"/>
                <w:sz w:val="24"/>
                <w:szCs w:val="24"/>
              </w:rPr>
              <w:t>Leadership Models</w:t>
            </w:r>
          </w:p>
          <w:p w14:paraId="68DC8099" w14:textId="4293CA6C" w:rsidR="008632C7" w:rsidRDefault="008632C7">
            <w:pPr>
              <w:pStyle w:val="ListParagraph"/>
              <w:numPr>
                <w:ilvl w:val="0"/>
                <w:numId w:val="6"/>
              </w:numPr>
              <w:ind w:left="323" w:hanging="270"/>
              <w:rPr>
                <w:rFonts w:eastAsiaTheme="minorEastAsia"/>
                <w:sz w:val="24"/>
                <w:szCs w:val="24"/>
              </w:rPr>
            </w:pPr>
            <w:r>
              <w:rPr>
                <w:rFonts w:eastAsiaTheme="minorEastAsia"/>
                <w:sz w:val="24"/>
                <w:szCs w:val="24"/>
              </w:rPr>
              <w:t>Personal Definition of Leadership</w:t>
            </w:r>
          </w:p>
          <w:p w14:paraId="3AC95E90" w14:textId="7D76676C" w:rsidR="008632C7" w:rsidRDefault="008632C7">
            <w:pPr>
              <w:pStyle w:val="ListParagraph"/>
              <w:numPr>
                <w:ilvl w:val="0"/>
                <w:numId w:val="6"/>
              </w:numPr>
              <w:ind w:left="323" w:hanging="270"/>
              <w:rPr>
                <w:rFonts w:eastAsiaTheme="minorEastAsia"/>
                <w:sz w:val="24"/>
                <w:szCs w:val="24"/>
              </w:rPr>
            </w:pPr>
            <w:r>
              <w:rPr>
                <w:rFonts w:eastAsiaTheme="minorEastAsia"/>
                <w:sz w:val="24"/>
                <w:szCs w:val="24"/>
              </w:rPr>
              <w:t>Leadership Portfolio</w:t>
            </w:r>
          </w:p>
          <w:p w14:paraId="7A3C4D01" w14:textId="7A6BA2A4" w:rsidR="008632C7" w:rsidRPr="2249F0F1" w:rsidRDefault="008632C7" w:rsidP="2249F0F1">
            <w:pPr>
              <w:pStyle w:val="ListParagraph"/>
              <w:ind w:left="0"/>
              <w:rPr>
                <w:rFonts w:eastAsiaTheme="minorEastAsia"/>
                <w:sz w:val="24"/>
                <w:szCs w:val="24"/>
              </w:rPr>
            </w:pPr>
          </w:p>
        </w:tc>
        <w:tc>
          <w:tcPr>
            <w:tcW w:w="2389" w:type="dxa"/>
          </w:tcPr>
          <w:p w14:paraId="63D459B2" w14:textId="77777777" w:rsidR="007B39CC" w:rsidRDefault="007B39CC" w:rsidP="2249F0F1">
            <w:pPr>
              <w:pStyle w:val="ListParagraph"/>
              <w:ind w:left="0"/>
              <w:rPr>
                <w:rFonts w:eastAsiaTheme="minorEastAsia"/>
                <w:sz w:val="24"/>
                <w:szCs w:val="24"/>
              </w:rPr>
            </w:pPr>
          </w:p>
          <w:p w14:paraId="6E8EFE70" w14:textId="4BA06876" w:rsidR="00852BF4" w:rsidRDefault="007B39CC" w:rsidP="2249F0F1">
            <w:pPr>
              <w:pStyle w:val="ListParagraph"/>
              <w:ind w:left="0"/>
              <w:rPr>
                <w:rFonts w:eastAsiaTheme="minorEastAsia"/>
                <w:sz w:val="24"/>
                <w:szCs w:val="24"/>
              </w:rPr>
            </w:pPr>
            <w:r>
              <w:rPr>
                <w:rFonts w:eastAsiaTheme="minorEastAsia"/>
                <w:sz w:val="24"/>
                <w:szCs w:val="24"/>
              </w:rPr>
              <w:t xml:space="preserve">Primary: </w:t>
            </w:r>
            <w:r w:rsidR="008632C7">
              <w:rPr>
                <w:rFonts w:eastAsiaTheme="minorEastAsia"/>
                <w:sz w:val="24"/>
                <w:szCs w:val="24"/>
              </w:rPr>
              <w:t>Academic Impressions</w:t>
            </w:r>
          </w:p>
          <w:p w14:paraId="74466512" w14:textId="77777777" w:rsidR="007B39CC" w:rsidRDefault="007B39CC" w:rsidP="2249F0F1">
            <w:pPr>
              <w:pStyle w:val="ListParagraph"/>
              <w:ind w:left="0"/>
              <w:rPr>
                <w:rFonts w:eastAsiaTheme="minorEastAsia"/>
                <w:sz w:val="24"/>
                <w:szCs w:val="24"/>
              </w:rPr>
            </w:pPr>
          </w:p>
          <w:p w14:paraId="637B6543" w14:textId="052EECFD" w:rsidR="008632C7" w:rsidRPr="2249F0F1" w:rsidRDefault="007B39CC" w:rsidP="2249F0F1">
            <w:pPr>
              <w:pStyle w:val="ListParagraph"/>
              <w:ind w:left="0"/>
              <w:rPr>
                <w:rFonts w:eastAsiaTheme="minorEastAsia"/>
                <w:sz w:val="24"/>
                <w:szCs w:val="24"/>
              </w:rPr>
            </w:pPr>
            <w:r>
              <w:rPr>
                <w:rFonts w:eastAsiaTheme="minorEastAsia"/>
                <w:sz w:val="24"/>
                <w:szCs w:val="24"/>
              </w:rPr>
              <w:t xml:space="preserve">Support: </w:t>
            </w:r>
            <w:r w:rsidR="008632C7">
              <w:rPr>
                <w:rFonts w:eastAsiaTheme="minorEastAsia"/>
                <w:sz w:val="24"/>
                <w:szCs w:val="24"/>
              </w:rPr>
              <w:t>Joann, Rachel, Scott</w:t>
            </w:r>
          </w:p>
        </w:tc>
      </w:tr>
      <w:tr w:rsidR="008632C7" w:rsidRPr="00681599" w14:paraId="79B7D477" w14:textId="0FE8BA46" w:rsidTr="3811F495">
        <w:trPr>
          <w:trHeight w:val="1268"/>
          <w:jc w:val="center"/>
        </w:trPr>
        <w:tc>
          <w:tcPr>
            <w:tcW w:w="2178" w:type="dxa"/>
            <w:shd w:val="clear" w:color="auto" w:fill="E7E6E6" w:themeFill="background2"/>
          </w:tcPr>
          <w:p w14:paraId="56B39D66" w14:textId="04611612" w:rsidR="008632C7" w:rsidRDefault="008632C7">
            <w:pPr>
              <w:rPr>
                <w:rFonts w:cstheme="minorHAnsi"/>
                <w:sz w:val="24"/>
                <w:szCs w:val="24"/>
              </w:rPr>
            </w:pPr>
            <w:r>
              <w:rPr>
                <w:rFonts w:cstheme="minorHAnsi"/>
                <w:sz w:val="24"/>
                <w:szCs w:val="24"/>
              </w:rPr>
              <w:lastRenderedPageBreak/>
              <w:t xml:space="preserve">Session Bridge </w:t>
            </w:r>
          </w:p>
          <w:p w14:paraId="7912CF2C" w14:textId="334F98F4" w:rsidR="008632C7" w:rsidRPr="00681599" w:rsidRDefault="008632C7">
            <w:pPr>
              <w:rPr>
                <w:rFonts w:cstheme="minorHAnsi"/>
                <w:sz w:val="24"/>
                <w:szCs w:val="24"/>
              </w:rPr>
            </w:pPr>
          </w:p>
        </w:tc>
        <w:tc>
          <w:tcPr>
            <w:tcW w:w="11636" w:type="dxa"/>
            <w:gridSpan w:val="4"/>
            <w:shd w:val="clear" w:color="auto" w:fill="E7E6E6" w:themeFill="background2"/>
          </w:tcPr>
          <w:p w14:paraId="3163062A" w14:textId="77777777" w:rsidR="008632C7" w:rsidRPr="00681599" w:rsidRDefault="008632C7">
            <w:pPr>
              <w:rPr>
                <w:rFonts w:cstheme="minorHAnsi"/>
                <w:sz w:val="24"/>
                <w:szCs w:val="24"/>
              </w:rPr>
            </w:pPr>
          </w:p>
          <w:p w14:paraId="6E3EB75D" w14:textId="7ED043D1" w:rsidR="008632C7" w:rsidRPr="00681599" w:rsidRDefault="0090403A" w:rsidP="002A26B2">
            <w:pPr>
              <w:pStyle w:val="ListParagraph"/>
              <w:ind w:left="249"/>
              <w:rPr>
                <w:rFonts w:cstheme="minorHAnsi"/>
                <w:sz w:val="24"/>
                <w:szCs w:val="24"/>
              </w:rPr>
            </w:pPr>
            <w:r>
              <w:rPr>
                <w:rFonts w:cstheme="minorHAnsi"/>
                <w:sz w:val="24"/>
                <w:szCs w:val="24"/>
              </w:rPr>
              <w:t xml:space="preserve">Via the Canvas course shell – Participants will have access to resources, </w:t>
            </w:r>
            <w:r w:rsidR="008632C7">
              <w:rPr>
                <w:rFonts w:cstheme="minorHAnsi"/>
                <w:sz w:val="24"/>
                <w:szCs w:val="24"/>
              </w:rPr>
              <w:t xml:space="preserve">suggested </w:t>
            </w:r>
            <w:r>
              <w:rPr>
                <w:rFonts w:cstheme="minorHAnsi"/>
                <w:sz w:val="24"/>
                <w:szCs w:val="24"/>
              </w:rPr>
              <w:t xml:space="preserve">readings and </w:t>
            </w:r>
            <w:r w:rsidR="008632C7">
              <w:rPr>
                <w:rFonts w:cstheme="minorHAnsi"/>
                <w:sz w:val="24"/>
                <w:szCs w:val="24"/>
              </w:rPr>
              <w:t>pre-reading</w:t>
            </w:r>
            <w:r>
              <w:rPr>
                <w:rFonts w:cstheme="minorHAnsi"/>
                <w:sz w:val="24"/>
                <w:szCs w:val="24"/>
              </w:rPr>
              <w:t xml:space="preserve"> options for upcoming sessions, opportunities to dialogue with each other, reflect on leadership, and engage in any action items that may be asked for participants to work on prior to the next session. </w:t>
            </w:r>
            <w:r w:rsidR="00916EF8">
              <w:rPr>
                <w:rFonts w:cstheme="minorHAnsi"/>
                <w:sz w:val="24"/>
                <w:szCs w:val="24"/>
              </w:rPr>
              <w:t xml:space="preserve"> Participants invited to engage in customized cohort-aligned or personalized Academic Impressions virtual learning pathways and to reflect on that learning in the canvas environment.</w:t>
            </w:r>
          </w:p>
        </w:tc>
      </w:tr>
      <w:tr w:rsidR="008632C7" w:rsidRPr="00681599" w14:paraId="413A304B" w14:textId="770D63DE" w:rsidTr="3811F495">
        <w:trPr>
          <w:trHeight w:val="1979"/>
          <w:jc w:val="center"/>
        </w:trPr>
        <w:tc>
          <w:tcPr>
            <w:tcW w:w="2178" w:type="dxa"/>
          </w:tcPr>
          <w:p w14:paraId="3C131BA0" w14:textId="654C1847" w:rsidR="00852BF4" w:rsidRPr="00681599" w:rsidRDefault="00852BF4" w:rsidP="35CD0264">
            <w:pPr>
              <w:spacing w:line="259" w:lineRule="auto"/>
              <w:rPr>
                <w:sz w:val="24"/>
                <w:szCs w:val="24"/>
              </w:rPr>
            </w:pPr>
            <w:r w:rsidRPr="35CD0264">
              <w:rPr>
                <w:color w:val="000000"/>
                <w:sz w:val="24"/>
                <w:szCs w:val="24"/>
                <w:bdr w:val="none" w:sz="0" w:space="0" w:color="auto" w:frame="1"/>
              </w:rPr>
              <w:t xml:space="preserve">October </w:t>
            </w:r>
            <w:r w:rsidR="35CD0264" w:rsidRPr="35CD0264">
              <w:rPr>
                <w:color w:val="000000" w:themeColor="text1"/>
                <w:sz w:val="24"/>
                <w:szCs w:val="24"/>
              </w:rPr>
              <w:t>21</w:t>
            </w:r>
          </w:p>
          <w:p w14:paraId="6D1943B7" w14:textId="77777777" w:rsidR="00852BF4" w:rsidRPr="00681599" w:rsidRDefault="00852BF4" w:rsidP="00296C36">
            <w:pPr>
              <w:rPr>
                <w:rFonts w:cstheme="minorHAnsi"/>
                <w:sz w:val="24"/>
                <w:szCs w:val="24"/>
              </w:rPr>
            </w:pPr>
          </w:p>
          <w:p w14:paraId="2A19F6C9" w14:textId="466E267D" w:rsidR="00852BF4" w:rsidRPr="00681599" w:rsidRDefault="00852BF4" w:rsidP="007B39CC">
            <w:pPr>
              <w:rPr>
                <w:rFonts w:cstheme="minorHAnsi"/>
                <w:sz w:val="24"/>
                <w:szCs w:val="24"/>
              </w:rPr>
            </w:pPr>
          </w:p>
        </w:tc>
        <w:tc>
          <w:tcPr>
            <w:tcW w:w="2214" w:type="dxa"/>
          </w:tcPr>
          <w:p w14:paraId="411D4E2B" w14:textId="3398316F" w:rsidR="00852BF4" w:rsidRPr="00681599" w:rsidRDefault="0090403A" w:rsidP="00296C36">
            <w:pPr>
              <w:rPr>
                <w:rFonts w:cstheme="minorHAnsi"/>
                <w:sz w:val="24"/>
                <w:szCs w:val="24"/>
              </w:rPr>
            </w:pPr>
            <w:r>
              <w:rPr>
                <w:rFonts w:cstheme="minorHAnsi"/>
                <w:b/>
                <w:bCs/>
                <w:sz w:val="24"/>
                <w:szCs w:val="24"/>
              </w:rPr>
              <w:t>SESSION 2</w:t>
            </w:r>
          </w:p>
        </w:tc>
        <w:tc>
          <w:tcPr>
            <w:tcW w:w="3275" w:type="dxa"/>
          </w:tcPr>
          <w:p w14:paraId="3C2505CE" w14:textId="77777777" w:rsidR="007B39CC" w:rsidRDefault="007B39CC" w:rsidP="007B39CC">
            <w:pPr>
              <w:rPr>
                <w:sz w:val="24"/>
                <w:szCs w:val="24"/>
              </w:rPr>
            </w:pPr>
            <w:r>
              <w:rPr>
                <w:sz w:val="24"/>
                <w:szCs w:val="24"/>
              </w:rPr>
              <w:t>Knowledge Sharing and Exploration:</w:t>
            </w:r>
          </w:p>
          <w:p w14:paraId="3CC7A9CD" w14:textId="77777777" w:rsidR="007B39CC" w:rsidRDefault="007B39CC" w:rsidP="007B39CC">
            <w:pPr>
              <w:rPr>
                <w:sz w:val="24"/>
                <w:szCs w:val="24"/>
              </w:rPr>
            </w:pPr>
          </w:p>
          <w:p w14:paraId="39C2E945" w14:textId="735C737E" w:rsidR="00852BF4" w:rsidRPr="007B39CC" w:rsidRDefault="00852BF4" w:rsidP="007B39CC">
            <w:pPr>
              <w:rPr>
                <w:sz w:val="24"/>
                <w:szCs w:val="24"/>
              </w:rPr>
            </w:pPr>
            <w:r w:rsidRPr="007B39CC">
              <w:rPr>
                <w:sz w:val="24"/>
                <w:szCs w:val="24"/>
              </w:rPr>
              <w:t>Revisiting CU Denver values (strategic plan)</w:t>
            </w:r>
          </w:p>
          <w:p w14:paraId="70905EA6" w14:textId="77777777" w:rsidR="007B39CC" w:rsidRDefault="007B39CC" w:rsidP="007B39CC">
            <w:pPr>
              <w:rPr>
                <w:sz w:val="24"/>
                <w:szCs w:val="24"/>
              </w:rPr>
            </w:pPr>
          </w:p>
          <w:p w14:paraId="49778DEB" w14:textId="248DD77B" w:rsidR="00852BF4" w:rsidRPr="007B39CC" w:rsidRDefault="00852BF4" w:rsidP="007B39CC">
            <w:pPr>
              <w:rPr>
                <w:sz w:val="24"/>
                <w:szCs w:val="24"/>
              </w:rPr>
            </w:pPr>
            <w:r w:rsidRPr="007B39CC">
              <w:rPr>
                <w:sz w:val="24"/>
                <w:szCs w:val="24"/>
              </w:rPr>
              <w:t>Leadership cases/dilemmas and application of values</w:t>
            </w:r>
          </w:p>
          <w:p w14:paraId="1C4C9699" w14:textId="222DF1BD" w:rsidR="00852BF4" w:rsidRPr="00681599" w:rsidRDefault="00852BF4" w:rsidP="007B39CC">
            <w:pPr>
              <w:pStyle w:val="ListParagraph"/>
              <w:ind w:left="360"/>
              <w:rPr>
                <w:sz w:val="24"/>
                <w:szCs w:val="24"/>
              </w:rPr>
            </w:pPr>
          </w:p>
        </w:tc>
        <w:tc>
          <w:tcPr>
            <w:tcW w:w="3758" w:type="dxa"/>
          </w:tcPr>
          <w:p w14:paraId="7C6D98D2" w14:textId="77777777" w:rsidR="0090403A" w:rsidRDefault="0090403A">
            <w:pPr>
              <w:pStyle w:val="ListParagraph"/>
              <w:numPr>
                <w:ilvl w:val="0"/>
                <w:numId w:val="7"/>
              </w:numPr>
              <w:rPr>
                <w:sz w:val="24"/>
                <w:szCs w:val="24"/>
              </w:rPr>
            </w:pPr>
            <w:r w:rsidRPr="2249F0F1">
              <w:rPr>
                <w:sz w:val="24"/>
                <w:szCs w:val="24"/>
              </w:rPr>
              <w:t>CU Denver Values</w:t>
            </w:r>
          </w:p>
          <w:p w14:paraId="138CB4B1" w14:textId="77777777" w:rsidR="0090403A" w:rsidRDefault="0090403A">
            <w:pPr>
              <w:pStyle w:val="ListParagraph"/>
              <w:numPr>
                <w:ilvl w:val="0"/>
                <w:numId w:val="7"/>
              </w:numPr>
              <w:rPr>
                <w:sz w:val="24"/>
                <w:szCs w:val="24"/>
              </w:rPr>
            </w:pPr>
            <w:r w:rsidRPr="2249F0F1">
              <w:rPr>
                <w:sz w:val="24"/>
                <w:szCs w:val="24"/>
              </w:rPr>
              <w:t>What does leadership look like when we are enacting our values?</w:t>
            </w:r>
          </w:p>
          <w:p w14:paraId="17FC9C48" w14:textId="2F489FE5" w:rsidR="0090403A" w:rsidRDefault="0090403A">
            <w:pPr>
              <w:pStyle w:val="ListParagraph"/>
              <w:numPr>
                <w:ilvl w:val="0"/>
                <w:numId w:val="7"/>
              </w:numPr>
              <w:rPr>
                <w:sz w:val="24"/>
                <w:szCs w:val="24"/>
              </w:rPr>
            </w:pPr>
            <w:r w:rsidRPr="3811F495">
              <w:rPr>
                <w:sz w:val="24"/>
                <w:szCs w:val="24"/>
              </w:rPr>
              <w:t>Why are the</w:t>
            </w:r>
            <w:r w:rsidR="5A2F2E3E" w:rsidRPr="3811F495">
              <w:rPr>
                <w:sz w:val="24"/>
                <w:szCs w:val="24"/>
              </w:rPr>
              <w:t>se</w:t>
            </w:r>
            <w:r w:rsidRPr="3811F495">
              <w:rPr>
                <w:sz w:val="24"/>
                <w:szCs w:val="24"/>
              </w:rPr>
              <w:t xml:space="preserve"> values important, what outcomes are we realizing?</w:t>
            </w:r>
          </w:p>
          <w:p w14:paraId="16737819" w14:textId="77777777" w:rsidR="00852BF4" w:rsidRPr="2249F0F1" w:rsidRDefault="00852BF4" w:rsidP="0090403A">
            <w:pPr>
              <w:pStyle w:val="ListParagraph"/>
              <w:ind w:left="360"/>
              <w:rPr>
                <w:sz w:val="24"/>
                <w:szCs w:val="24"/>
              </w:rPr>
            </w:pPr>
          </w:p>
        </w:tc>
        <w:tc>
          <w:tcPr>
            <w:tcW w:w="2389" w:type="dxa"/>
          </w:tcPr>
          <w:p w14:paraId="6B2D12E6" w14:textId="77777777" w:rsidR="007B39CC" w:rsidRDefault="007B39CC" w:rsidP="0090403A">
            <w:pPr>
              <w:rPr>
                <w:sz w:val="24"/>
                <w:szCs w:val="24"/>
              </w:rPr>
            </w:pPr>
          </w:p>
          <w:p w14:paraId="4CA0026B" w14:textId="3B3AE429" w:rsidR="007B39CC" w:rsidRDefault="007B39CC" w:rsidP="0090403A">
            <w:pPr>
              <w:rPr>
                <w:sz w:val="24"/>
                <w:szCs w:val="24"/>
              </w:rPr>
            </w:pPr>
            <w:r>
              <w:rPr>
                <w:sz w:val="24"/>
                <w:szCs w:val="24"/>
              </w:rPr>
              <w:t>Primary: TBD</w:t>
            </w:r>
          </w:p>
          <w:p w14:paraId="5D4FD43B" w14:textId="77777777" w:rsidR="007B39CC" w:rsidRDefault="007B39CC" w:rsidP="0090403A">
            <w:pPr>
              <w:rPr>
                <w:sz w:val="24"/>
                <w:szCs w:val="24"/>
              </w:rPr>
            </w:pPr>
          </w:p>
          <w:p w14:paraId="57BD29DE" w14:textId="64EB0BEA" w:rsidR="007B39CC" w:rsidRPr="0090403A" w:rsidRDefault="007B39CC" w:rsidP="0090403A">
            <w:pPr>
              <w:rPr>
                <w:sz w:val="24"/>
                <w:szCs w:val="24"/>
              </w:rPr>
            </w:pPr>
            <w:r w:rsidRPr="329F6DBF">
              <w:rPr>
                <w:sz w:val="24"/>
                <w:szCs w:val="24"/>
              </w:rPr>
              <w:t xml:space="preserve">Facilitation: </w:t>
            </w:r>
            <w:r w:rsidRPr="329F6DBF">
              <w:rPr>
                <w:rFonts w:eastAsiaTheme="minorEastAsia"/>
                <w:sz w:val="24"/>
                <w:szCs w:val="24"/>
              </w:rPr>
              <w:t>Joann, &amp; Scott</w:t>
            </w:r>
          </w:p>
        </w:tc>
      </w:tr>
      <w:tr w:rsidR="0090403A" w:rsidRPr="00681599" w14:paraId="2FCD53FA" w14:textId="0EFC0AFC" w:rsidTr="3811F495">
        <w:trPr>
          <w:trHeight w:val="1133"/>
          <w:jc w:val="center"/>
        </w:trPr>
        <w:tc>
          <w:tcPr>
            <w:tcW w:w="2178" w:type="dxa"/>
            <w:shd w:val="clear" w:color="auto" w:fill="E7E6E6" w:themeFill="background2"/>
          </w:tcPr>
          <w:p w14:paraId="57776E9A" w14:textId="77777777" w:rsidR="0090403A" w:rsidRDefault="0090403A" w:rsidP="00D9785E">
            <w:pPr>
              <w:rPr>
                <w:rFonts w:cstheme="minorHAnsi"/>
                <w:sz w:val="24"/>
                <w:szCs w:val="24"/>
              </w:rPr>
            </w:pPr>
            <w:r>
              <w:rPr>
                <w:rFonts w:cstheme="minorHAnsi"/>
                <w:sz w:val="24"/>
                <w:szCs w:val="24"/>
              </w:rPr>
              <w:t xml:space="preserve">Session Bridge </w:t>
            </w:r>
          </w:p>
          <w:p w14:paraId="1BDAE9B5" w14:textId="77777777" w:rsidR="0090403A" w:rsidRPr="00681599" w:rsidRDefault="0090403A" w:rsidP="00D9785E">
            <w:pPr>
              <w:rPr>
                <w:rFonts w:cstheme="minorHAnsi"/>
                <w:sz w:val="24"/>
                <w:szCs w:val="24"/>
              </w:rPr>
            </w:pPr>
          </w:p>
          <w:p w14:paraId="6417833F" w14:textId="1F9CA520" w:rsidR="0090403A" w:rsidRPr="00681599" w:rsidRDefault="0090403A" w:rsidP="0090403A">
            <w:pPr>
              <w:rPr>
                <w:rFonts w:cstheme="minorHAnsi"/>
                <w:sz w:val="24"/>
                <w:szCs w:val="24"/>
              </w:rPr>
            </w:pPr>
          </w:p>
        </w:tc>
        <w:tc>
          <w:tcPr>
            <w:tcW w:w="11636" w:type="dxa"/>
            <w:gridSpan w:val="4"/>
            <w:shd w:val="clear" w:color="auto" w:fill="E7E6E6" w:themeFill="background2"/>
          </w:tcPr>
          <w:p w14:paraId="763E1725" w14:textId="26B084B0" w:rsidR="0090403A" w:rsidRPr="00681599" w:rsidRDefault="0090403A" w:rsidP="002A26B2">
            <w:pPr>
              <w:pStyle w:val="ListParagraph"/>
              <w:ind w:left="249"/>
              <w:rPr>
                <w:rFonts w:cstheme="minorHAnsi"/>
                <w:sz w:val="24"/>
                <w:szCs w:val="24"/>
              </w:rPr>
            </w:pPr>
            <w:r>
              <w:rPr>
                <w:rFonts w:cstheme="minorHAnsi"/>
                <w:sz w:val="24"/>
                <w:szCs w:val="24"/>
              </w:rPr>
              <w:t>Via the Canvas course shell – Participants will have access to resources, suggested readings and pre-reading options for upcoming sessions, opportunities to dialogue with each other, reflect on leadership, and engage in any action items that may be asked for participants to work on prior to the next session.</w:t>
            </w:r>
            <w:r w:rsidR="00916EF8">
              <w:rPr>
                <w:rFonts w:cstheme="minorHAnsi"/>
                <w:sz w:val="24"/>
                <w:szCs w:val="24"/>
              </w:rPr>
              <w:t xml:space="preserve"> Participants invited to engage in customized cohort-aligned or personalized Academic Impressions virtual learning pathways and to reflect on that learning in the canvas environment. </w:t>
            </w:r>
          </w:p>
        </w:tc>
      </w:tr>
      <w:tr w:rsidR="007B39CC" w:rsidRPr="00681599" w14:paraId="092B11C3" w14:textId="470AF016" w:rsidTr="3811F495">
        <w:trPr>
          <w:trHeight w:val="55"/>
          <w:jc w:val="center"/>
        </w:trPr>
        <w:tc>
          <w:tcPr>
            <w:tcW w:w="2178" w:type="dxa"/>
          </w:tcPr>
          <w:p w14:paraId="4CC7CD0F" w14:textId="63083DD7" w:rsidR="007B39CC" w:rsidRPr="00681599" w:rsidRDefault="007B39CC" w:rsidP="007B39CC">
            <w:pPr>
              <w:rPr>
                <w:rFonts w:cstheme="minorHAnsi"/>
                <w:sz w:val="24"/>
                <w:szCs w:val="24"/>
              </w:rPr>
            </w:pPr>
            <w:r w:rsidRPr="00681599">
              <w:rPr>
                <w:rFonts w:cstheme="minorHAnsi"/>
                <w:color w:val="000000"/>
                <w:sz w:val="24"/>
                <w:szCs w:val="24"/>
                <w:bdr w:val="none" w:sz="0" w:space="0" w:color="auto" w:frame="1"/>
              </w:rPr>
              <w:t>November 11</w:t>
            </w:r>
          </w:p>
          <w:p w14:paraId="4DD565AA" w14:textId="77777777" w:rsidR="007B39CC" w:rsidRPr="00681599" w:rsidRDefault="007B39CC" w:rsidP="007B39CC">
            <w:pPr>
              <w:rPr>
                <w:rFonts w:cstheme="minorHAnsi"/>
                <w:sz w:val="24"/>
                <w:szCs w:val="24"/>
              </w:rPr>
            </w:pPr>
          </w:p>
          <w:p w14:paraId="037983B0" w14:textId="203CAEB2" w:rsidR="007B39CC" w:rsidRDefault="007B39CC" w:rsidP="007B39CC">
            <w:pPr>
              <w:rPr>
                <w:sz w:val="24"/>
                <w:szCs w:val="24"/>
              </w:rPr>
            </w:pPr>
          </w:p>
          <w:p w14:paraId="705B7660" w14:textId="65A9A207" w:rsidR="007B39CC" w:rsidRPr="00681599" w:rsidRDefault="007B39CC" w:rsidP="007B39CC">
            <w:pPr>
              <w:rPr>
                <w:rFonts w:cstheme="minorHAnsi"/>
                <w:sz w:val="24"/>
                <w:szCs w:val="24"/>
              </w:rPr>
            </w:pPr>
          </w:p>
        </w:tc>
        <w:tc>
          <w:tcPr>
            <w:tcW w:w="2214" w:type="dxa"/>
          </w:tcPr>
          <w:p w14:paraId="7F9A4439" w14:textId="75805CC6" w:rsidR="007B39CC" w:rsidRPr="00681599" w:rsidRDefault="007B39CC" w:rsidP="007B39CC">
            <w:pPr>
              <w:pStyle w:val="ListParagraph"/>
              <w:ind w:left="152"/>
              <w:rPr>
                <w:rFonts w:cstheme="minorHAnsi"/>
                <w:sz w:val="24"/>
                <w:szCs w:val="24"/>
              </w:rPr>
            </w:pPr>
            <w:r>
              <w:rPr>
                <w:rFonts w:cstheme="minorHAnsi"/>
                <w:b/>
                <w:bCs/>
                <w:sz w:val="24"/>
                <w:szCs w:val="24"/>
              </w:rPr>
              <w:t xml:space="preserve">SESSION </w:t>
            </w:r>
            <w:r w:rsidR="00C926A0">
              <w:rPr>
                <w:rFonts w:cstheme="minorHAnsi"/>
                <w:b/>
                <w:bCs/>
                <w:sz w:val="24"/>
                <w:szCs w:val="24"/>
              </w:rPr>
              <w:t>3</w:t>
            </w:r>
          </w:p>
          <w:p w14:paraId="45304DA9" w14:textId="1564AABC" w:rsidR="007B39CC" w:rsidRPr="00BD540E" w:rsidRDefault="007B39CC" w:rsidP="007B39CC">
            <w:pPr>
              <w:rPr>
                <w:rFonts w:eastAsiaTheme="minorEastAsia" w:cstheme="minorHAnsi"/>
                <w:i/>
                <w:iCs/>
                <w:sz w:val="24"/>
                <w:szCs w:val="24"/>
              </w:rPr>
            </w:pPr>
          </w:p>
          <w:p w14:paraId="7FD92580" w14:textId="01562317" w:rsidR="007B39CC" w:rsidRPr="00681599" w:rsidRDefault="007B39CC" w:rsidP="007B39CC">
            <w:pPr>
              <w:rPr>
                <w:rFonts w:cstheme="minorHAnsi"/>
                <w:sz w:val="24"/>
                <w:szCs w:val="24"/>
              </w:rPr>
            </w:pPr>
          </w:p>
        </w:tc>
        <w:tc>
          <w:tcPr>
            <w:tcW w:w="3275" w:type="dxa"/>
          </w:tcPr>
          <w:p w14:paraId="522761FE" w14:textId="4BE72A2F" w:rsidR="007B39CC" w:rsidRDefault="007B39CC" w:rsidP="007B39CC">
            <w:pPr>
              <w:rPr>
                <w:sz w:val="24"/>
                <w:szCs w:val="24"/>
              </w:rPr>
            </w:pPr>
            <w:r>
              <w:rPr>
                <w:sz w:val="24"/>
                <w:szCs w:val="24"/>
              </w:rPr>
              <w:t>Knowledge Sharing and Exploration:</w:t>
            </w:r>
          </w:p>
          <w:p w14:paraId="7E4A2FE7" w14:textId="77777777" w:rsidR="007B39CC" w:rsidRDefault="007B39CC" w:rsidP="007B39CC">
            <w:pPr>
              <w:rPr>
                <w:sz w:val="24"/>
                <w:szCs w:val="24"/>
              </w:rPr>
            </w:pPr>
          </w:p>
          <w:p w14:paraId="5299035F" w14:textId="77777777" w:rsidR="007B39CC" w:rsidRPr="007B39CC" w:rsidRDefault="007B39CC" w:rsidP="007B39CC">
            <w:pPr>
              <w:rPr>
                <w:sz w:val="24"/>
                <w:szCs w:val="24"/>
              </w:rPr>
            </w:pPr>
            <w:r w:rsidRPr="007B39CC">
              <w:rPr>
                <w:sz w:val="24"/>
                <w:szCs w:val="24"/>
              </w:rPr>
              <w:t>Leading through complexity and change</w:t>
            </w:r>
          </w:p>
          <w:p w14:paraId="40C43720" w14:textId="77777777" w:rsidR="007B39CC" w:rsidRDefault="007B39CC" w:rsidP="007B39CC">
            <w:pPr>
              <w:rPr>
                <w:sz w:val="24"/>
                <w:szCs w:val="24"/>
              </w:rPr>
            </w:pPr>
          </w:p>
          <w:p w14:paraId="5323372A" w14:textId="361E3AD8" w:rsidR="007B39CC" w:rsidRPr="007B39CC" w:rsidRDefault="007B39CC" w:rsidP="007B39CC">
            <w:pPr>
              <w:rPr>
                <w:sz w:val="24"/>
                <w:szCs w:val="24"/>
              </w:rPr>
            </w:pPr>
            <w:r w:rsidRPr="007B39CC">
              <w:rPr>
                <w:sz w:val="24"/>
                <w:szCs w:val="24"/>
              </w:rPr>
              <w:t>Leading teams, building capacity</w:t>
            </w:r>
          </w:p>
          <w:p w14:paraId="7BCBBA92" w14:textId="77777777" w:rsidR="007B39CC" w:rsidRDefault="007B39CC" w:rsidP="007B39CC">
            <w:pPr>
              <w:rPr>
                <w:sz w:val="24"/>
                <w:szCs w:val="24"/>
              </w:rPr>
            </w:pPr>
          </w:p>
          <w:p w14:paraId="0908366E" w14:textId="75A9526B" w:rsidR="007B39CC" w:rsidRPr="007B39CC" w:rsidRDefault="007B39CC" w:rsidP="007B39CC">
            <w:pPr>
              <w:rPr>
                <w:sz w:val="24"/>
                <w:szCs w:val="24"/>
              </w:rPr>
            </w:pPr>
            <w:r w:rsidRPr="007B39CC">
              <w:rPr>
                <w:sz w:val="24"/>
                <w:szCs w:val="24"/>
              </w:rPr>
              <w:t>Influence without authority</w:t>
            </w:r>
          </w:p>
          <w:p w14:paraId="0DC8245B" w14:textId="77777777" w:rsidR="007B39CC" w:rsidRDefault="007B39CC" w:rsidP="007B39CC">
            <w:pPr>
              <w:rPr>
                <w:sz w:val="24"/>
                <w:szCs w:val="24"/>
              </w:rPr>
            </w:pPr>
          </w:p>
          <w:p w14:paraId="1B1CCA38" w14:textId="42E2B1B4" w:rsidR="007B39CC" w:rsidRPr="007B39CC" w:rsidRDefault="007B39CC" w:rsidP="007B39CC">
            <w:pPr>
              <w:rPr>
                <w:sz w:val="24"/>
                <w:szCs w:val="24"/>
              </w:rPr>
            </w:pPr>
            <w:r w:rsidRPr="007B39CC">
              <w:rPr>
                <w:sz w:val="24"/>
                <w:szCs w:val="24"/>
              </w:rPr>
              <w:t>Multiple stakeholder decision making</w:t>
            </w:r>
          </w:p>
          <w:p w14:paraId="3A8678EC" w14:textId="77777777" w:rsidR="007B39CC" w:rsidRPr="00681599" w:rsidRDefault="007B39CC" w:rsidP="007B39CC">
            <w:pPr>
              <w:pStyle w:val="ListParagraph"/>
              <w:ind w:left="152"/>
              <w:rPr>
                <w:rFonts w:cstheme="minorHAnsi"/>
                <w:sz w:val="24"/>
                <w:szCs w:val="24"/>
              </w:rPr>
            </w:pPr>
          </w:p>
          <w:p w14:paraId="53D9C083" w14:textId="77777777" w:rsidR="007B39CC" w:rsidRPr="00BD540E" w:rsidRDefault="007B39CC" w:rsidP="007B39CC">
            <w:pPr>
              <w:rPr>
                <w:rFonts w:eastAsiaTheme="minorEastAsia" w:cstheme="minorHAnsi"/>
                <w:i/>
                <w:iCs/>
                <w:sz w:val="24"/>
                <w:szCs w:val="24"/>
              </w:rPr>
            </w:pPr>
          </w:p>
          <w:p w14:paraId="48809D9B" w14:textId="3586ABE6" w:rsidR="007B39CC" w:rsidRPr="00681599" w:rsidRDefault="007B39CC" w:rsidP="007B39CC">
            <w:pPr>
              <w:pStyle w:val="ListParagraph"/>
              <w:ind w:left="1080"/>
              <w:rPr>
                <w:rFonts w:cstheme="minorHAnsi"/>
                <w:sz w:val="24"/>
                <w:szCs w:val="24"/>
              </w:rPr>
            </w:pPr>
          </w:p>
        </w:tc>
        <w:tc>
          <w:tcPr>
            <w:tcW w:w="3758" w:type="dxa"/>
          </w:tcPr>
          <w:p w14:paraId="297F2C05" w14:textId="77777777" w:rsidR="007B39CC" w:rsidRDefault="007B39CC">
            <w:pPr>
              <w:pStyle w:val="ListParagraph"/>
              <w:numPr>
                <w:ilvl w:val="0"/>
                <w:numId w:val="8"/>
              </w:numPr>
              <w:ind w:left="413"/>
              <w:rPr>
                <w:sz w:val="24"/>
                <w:szCs w:val="24"/>
              </w:rPr>
            </w:pPr>
            <w:r w:rsidRPr="2249F0F1">
              <w:rPr>
                <w:sz w:val="24"/>
                <w:szCs w:val="24"/>
              </w:rPr>
              <w:lastRenderedPageBreak/>
              <w:t xml:space="preserve">Leading change activities and how leading in changes is enacted in context to tasks and relationships </w:t>
            </w:r>
          </w:p>
          <w:p w14:paraId="0EC87211" w14:textId="77777777" w:rsidR="007B39CC" w:rsidRDefault="007B39CC">
            <w:pPr>
              <w:pStyle w:val="ListParagraph"/>
              <w:numPr>
                <w:ilvl w:val="0"/>
                <w:numId w:val="8"/>
              </w:numPr>
              <w:ind w:left="413"/>
              <w:rPr>
                <w:sz w:val="24"/>
                <w:szCs w:val="24"/>
              </w:rPr>
            </w:pPr>
            <w:r w:rsidRPr="2249F0F1">
              <w:rPr>
                <w:sz w:val="24"/>
                <w:szCs w:val="24"/>
              </w:rPr>
              <w:t>Cohort Activity - Change management strategies in practice: Advancing Student Success Initiatives</w:t>
            </w:r>
          </w:p>
          <w:p w14:paraId="3ACCBD22" w14:textId="795CC798" w:rsidR="007B39CC" w:rsidRDefault="007B39CC">
            <w:pPr>
              <w:pStyle w:val="ListParagraph"/>
              <w:numPr>
                <w:ilvl w:val="0"/>
                <w:numId w:val="8"/>
              </w:numPr>
              <w:ind w:left="413"/>
              <w:rPr>
                <w:sz w:val="24"/>
                <w:szCs w:val="24"/>
              </w:rPr>
            </w:pPr>
            <w:r w:rsidRPr="2249F0F1">
              <w:rPr>
                <w:sz w:val="24"/>
                <w:szCs w:val="24"/>
              </w:rPr>
              <w:t xml:space="preserve">Communicating transparently – opportunities and </w:t>
            </w:r>
            <w:r>
              <w:rPr>
                <w:sz w:val="24"/>
                <w:szCs w:val="24"/>
              </w:rPr>
              <w:t>obstacles</w:t>
            </w:r>
          </w:p>
          <w:p w14:paraId="085C4DBE" w14:textId="77777777" w:rsidR="007B39CC" w:rsidRPr="2249F0F1" w:rsidRDefault="007B39CC" w:rsidP="007B39CC">
            <w:pPr>
              <w:pStyle w:val="ListParagraph"/>
              <w:ind w:left="429"/>
              <w:rPr>
                <w:sz w:val="24"/>
                <w:szCs w:val="24"/>
              </w:rPr>
            </w:pPr>
          </w:p>
        </w:tc>
        <w:tc>
          <w:tcPr>
            <w:tcW w:w="2389" w:type="dxa"/>
          </w:tcPr>
          <w:p w14:paraId="65797D49" w14:textId="77777777" w:rsidR="007B39CC" w:rsidRDefault="007B39CC" w:rsidP="007B39CC">
            <w:pPr>
              <w:rPr>
                <w:sz w:val="24"/>
                <w:szCs w:val="24"/>
              </w:rPr>
            </w:pPr>
          </w:p>
          <w:p w14:paraId="00C84D70" w14:textId="464BBE0F" w:rsidR="007B39CC" w:rsidRDefault="007B39CC" w:rsidP="007B39CC">
            <w:pPr>
              <w:rPr>
                <w:sz w:val="24"/>
                <w:szCs w:val="24"/>
              </w:rPr>
            </w:pPr>
            <w:r>
              <w:rPr>
                <w:sz w:val="24"/>
                <w:szCs w:val="24"/>
              </w:rPr>
              <w:t>Primary: TBD</w:t>
            </w:r>
          </w:p>
          <w:p w14:paraId="62C72E76" w14:textId="77777777" w:rsidR="007B39CC" w:rsidRDefault="007B39CC" w:rsidP="007B39CC">
            <w:pPr>
              <w:rPr>
                <w:sz w:val="24"/>
                <w:szCs w:val="24"/>
              </w:rPr>
            </w:pPr>
          </w:p>
          <w:p w14:paraId="44B60936" w14:textId="64EB0BEA" w:rsidR="007B39CC" w:rsidRPr="007B39CC" w:rsidRDefault="007B39CC" w:rsidP="329F6DBF">
            <w:pPr>
              <w:rPr>
                <w:sz w:val="24"/>
                <w:szCs w:val="24"/>
              </w:rPr>
            </w:pPr>
            <w:r w:rsidRPr="329F6DBF">
              <w:rPr>
                <w:sz w:val="24"/>
                <w:szCs w:val="24"/>
              </w:rPr>
              <w:t xml:space="preserve">Facilitation: </w:t>
            </w:r>
            <w:r w:rsidRPr="329F6DBF">
              <w:rPr>
                <w:rFonts w:eastAsiaTheme="minorEastAsia"/>
                <w:sz w:val="24"/>
                <w:szCs w:val="24"/>
              </w:rPr>
              <w:t>Joann, &amp; Scott</w:t>
            </w:r>
          </w:p>
          <w:p w14:paraId="09A94966" w14:textId="1151E675" w:rsidR="007B39CC" w:rsidRPr="007B39CC" w:rsidRDefault="007B39CC" w:rsidP="329F6DBF">
            <w:pPr>
              <w:rPr>
                <w:rFonts w:eastAsiaTheme="minorEastAsia"/>
                <w:sz w:val="24"/>
                <w:szCs w:val="24"/>
              </w:rPr>
            </w:pPr>
          </w:p>
        </w:tc>
      </w:tr>
      <w:tr w:rsidR="007B39CC" w:rsidRPr="00681599" w14:paraId="65FFE7AD" w14:textId="3E717385" w:rsidTr="3811F495">
        <w:trPr>
          <w:trHeight w:val="1502"/>
          <w:jc w:val="center"/>
        </w:trPr>
        <w:tc>
          <w:tcPr>
            <w:tcW w:w="2178" w:type="dxa"/>
            <w:shd w:val="clear" w:color="auto" w:fill="E7E6E6" w:themeFill="background2"/>
          </w:tcPr>
          <w:p w14:paraId="08F96734" w14:textId="77777777" w:rsidR="007B39CC" w:rsidRDefault="007B39CC" w:rsidP="007B39CC">
            <w:pPr>
              <w:rPr>
                <w:rFonts w:cstheme="minorHAnsi"/>
                <w:sz w:val="24"/>
                <w:szCs w:val="24"/>
              </w:rPr>
            </w:pPr>
            <w:r>
              <w:rPr>
                <w:rFonts w:cstheme="minorHAnsi"/>
                <w:sz w:val="24"/>
                <w:szCs w:val="24"/>
              </w:rPr>
              <w:t xml:space="preserve">Session Bridge </w:t>
            </w:r>
          </w:p>
          <w:p w14:paraId="62F8EFE2" w14:textId="77777777" w:rsidR="007B39CC" w:rsidRPr="00681599" w:rsidRDefault="007B39CC" w:rsidP="007B39CC">
            <w:pPr>
              <w:rPr>
                <w:rFonts w:cstheme="minorHAnsi"/>
                <w:sz w:val="24"/>
                <w:szCs w:val="24"/>
              </w:rPr>
            </w:pPr>
          </w:p>
          <w:p w14:paraId="7B7CFEF9" w14:textId="6429B4EE" w:rsidR="007B39CC" w:rsidRPr="00681599" w:rsidRDefault="007B39CC" w:rsidP="007B39CC">
            <w:pPr>
              <w:rPr>
                <w:rFonts w:cstheme="minorHAnsi"/>
                <w:sz w:val="24"/>
                <w:szCs w:val="24"/>
              </w:rPr>
            </w:pPr>
          </w:p>
        </w:tc>
        <w:tc>
          <w:tcPr>
            <w:tcW w:w="11636" w:type="dxa"/>
            <w:gridSpan w:val="4"/>
            <w:shd w:val="clear" w:color="auto" w:fill="E7E6E6" w:themeFill="background2"/>
          </w:tcPr>
          <w:p w14:paraId="21698844" w14:textId="30B47BDA" w:rsidR="007B39CC" w:rsidRPr="2249F0F1" w:rsidRDefault="007B39CC" w:rsidP="007B39CC">
            <w:pPr>
              <w:pStyle w:val="ListParagraph"/>
              <w:ind w:left="387"/>
              <w:rPr>
                <w:sz w:val="24"/>
                <w:szCs w:val="24"/>
              </w:rPr>
            </w:pPr>
            <w:r>
              <w:rPr>
                <w:rFonts w:cstheme="minorHAnsi"/>
                <w:sz w:val="24"/>
                <w:szCs w:val="24"/>
              </w:rPr>
              <w:t>Via the Canvas course shell – Participants will have access to resources, suggested readings and pre-reading options for upcoming sessions, opportunities to dialogue with each other, reflect on leadership, and engage in any action items that may be asked for participants to work on prior to the next session.</w:t>
            </w:r>
            <w:r w:rsidR="00916EF8">
              <w:rPr>
                <w:rFonts w:cstheme="minorHAnsi"/>
                <w:sz w:val="24"/>
                <w:szCs w:val="24"/>
              </w:rPr>
              <w:t xml:space="preserve"> Participants invited to engage in customized cohort-aligned or personalized Academic Impressions virtual learning pathways and to reflect on that learning in the canvas environment.</w:t>
            </w:r>
          </w:p>
        </w:tc>
      </w:tr>
      <w:tr w:rsidR="007B39CC" w:rsidRPr="00681599" w14:paraId="4D8184A2" w14:textId="689D4F19" w:rsidTr="3811F495">
        <w:trPr>
          <w:trHeight w:val="2222"/>
          <w:jc w:val="center"/>
        </w:trPr>
        <w:tc>
          <w:tcPr>
            <w:tcW w:w="2178" w:type="dxa"/>
          </w:tcPr>
          <w:p w14:paraId="3EE85F52" w14:textId="7027996E" w:rsidR="007B39CC" w:rsidRDefault="007B39CC" w:rsidP="007B39CC">
            <w:pPr>
              <w:rPr>
                <w:rFonts w:cstheme="minorHAnsi"/>
                <w:b/>
                <w:bCs/>
                <w:sz w:val="24"/>
                <w:szCs w:val="24"/>
              </w:rPr>
            </w:pPr>
          </w:p>
          <w:p w14:paraId="09F809A4" w14:textId="58444CEB" w:rsidR="007B39CC" w:rsidRPr="00681599" w:rsidRDefault="007B39CC" w:rsidP="007B39CC">
            <w:pPr>
              <w:rPr>
                <w:rFonts w:cstheme="minorHAnsi"/>
                <w:sz w:val="24"/>
                <w:szCs w:val="24"/>
              </w:rPr>
            </w:pPr>
            <w:r>
              <w:rPr>
                <w:rFonts w:cstheme="minorHAnsi"/>
                <w:sz w:val="24"/>
                <w:szCs w:val="24"/>
              </w:rPr>
              <w:t>January 27</w:t>
            </w:r>
          </w:p>
          <w:p w14:paraId="177B8C9C" w14:textId="77777777" w:rsidR="007B39CC" w:rsidRPr="00681599" w:rsidRDefault="007B39CC" w:rsidP="007B39CC">
            <w:pPr>
              <w:rPr>
                <w:rFonts w:cstheme="minorHAnsi"/>
                <w:sz w:val="24"/>
                <w:szCs w:val="24"/>
              </w:rPr>
            </w:pPr>
          </w:p>
          <w:p w14:paraId="4163E33F" w14:textId="77777777" w:rsidR="007B39CC" w:rsidRPr="00681599" w:rsidRDefault="007B39CC" w:rsidP="007B39CC">
            <w:pPr>
              <w:rPr>
                <w:rFonts w:cstheme="minorHAnsi"/>
                <w:sz w:val="24"/>
                <w:szCs w:val="24"/>
              </w:rPr>
            </w:pPr>
          </w:p>
          <w:p w14:paraId="2F30A4C1" w14:textId="782D49FD" w:rsidR="007B39CC" w:rsidRPr="00681599" w:rsidRDefault="007B39CC" w:rsidP="007B39CC">
            <w:pPr>
              <w:rPr>
                <w:rFonts w:cstheme="minorHAnsi"/>
                <w:sz w:val="24"/>
                <w:szCs w:val="24"/>
              </w:rPr>
            </w:pPr>
          </w:p>
          <w:p w14:paraId="54552022" w14:textId="53388888" w:rsidR="007B39CC" w:rsidRPr="00681599" w:rsidRDefault="007B39CC" w:rsidP="007B39CC">
            <w:pPr>
              <w:rPr>
                <w:rFonts w:cstheme="minorHAnsi"/>
                <w:sz w:val="24"/>
                <w:szCs w:val="24"/>
              </w:rPr>
            </w:pPr>
          </w:p>
        </w:tc>
        <w:tc>
          <w:tcPr>
            <w:tcW w:w="2214" w:type="dxa"/>
          </w:tcPr>
          <w:p w14:paraId="346E7A09" w14:textId="7630E04E" w:rsidR="007B39CC" w:rsidRPr="00681599" w:rsidRDefault="007B39CC" w:rsidP="007B39CC">
            <w:pPr>
              <w:pStyle w:val="ListParagraph"/>
              <w:ind w:left="152"/>
              <w:rPr>
                <w:rFonts w:cstheme="minorHAnsi"/>
                <w:sz w:val="24"/>
                <w:szCs w:val="24"/>
              </w:rPr>
            </w:pPr>
            <w:r>
              <w:rPr>
                <w:rFonts w:cstheme="minorHAnsi"/>
                <w:b/>
                <w:bCs/>
                <w:sz w:val="24"/>
                <w:szCs w:val="24"/>
              </w:rPr>
              <w:t xml:space="preserve">SESSION </w:t>
            </w:r>
            <w:r w:rsidR="00C926A0">
              <w:rPr>
                <w:rFonts w:cstheme="minorHAnsi"/>
                <w:b/>
                <w:bCs/>
                <w:sz w:val="24"/>
                <w:szCs w:val="24"/>
              </w:rPr>
              <w:t>4</w:t>
            </w:r>
          </w:p>
          <w:p w14:paraId="60BE9E54" w14:textId="6B7DA437" w:rsidR="007B39CC" w:rsidRPr="00681599" w:rsidRDefault="007B39CC" w:rsidP="007B39CC">
            <w:pPr>
              <w:rPr>
                <w:rFonts w:cstheme="minorHAnsi"/>
                <w:sz w:val="24"/>
                <w:szCs w:val="24"/>
              </w:rPr>
            </w:pPr>
          </w:p>
        </w:tc>
        <w:tc>
          <w:tcPr>
            <w:tcW w:w="3275" w:type="dxa"/>
          </w:tcPr>
          <w:p w14:paraId="1D8271A1" w14:textId="77777777" w:rsidR="009A3118" w:rsidRDefault="009A3118" w:rsidP="007B39CC">
            <w:pPr>
              <w:spacing w:line="259" w:lineRule="auto"/>
              <w:rPr>
                <w:sz w:val="24"/>
                <w:szCs w:val="24"/>
              </w:rPr>
            </w:pPr>
          </w:p>
          <w:p w14:paraId="47378A43" w14:textId="74AF8BBD" w:rsidR="007B39CC" w:rsidRDefault="00946834" w:rsidP="007B39CC">
            <w:pPr>
              <w:spacing w:line="259" w:lineRule="auto"/>
              <w:rPr>
                <w:sz w:val="24"/>
                <w:szCs w:val="24"/>
              </w:rPr>
            </w:pPr>
            <w:r w:rsidRPr="15A7B38C">
              <w:rPr>
                <w:sz w:val="24"/>
                <w:szCs w:val="24"/>
              </w:rPr>
              <w:t xml:space="preserve">Iteration #1 </w:t>
            </w:r>
            <w:r w:rsidR="00C926A0" w:rsidRPr="15A7B38C">
              <w:rPr>
                <w:sz w:val="24"/>
                <w:szCs w:val="24"/>
              </w:rPr>
              <w:t xml:space="preserve"> -</w:t>
            </w:r>
            <w:r w:rsidR="007B39CC" w:rsidRPr="15A7B38C">
              <w:rPr>
                <w:sz w:val="24"/>
                <w:szCs w:val="24"/>
              </w:rPr>
              <w:t xml:space="preserve"> </w:t>
            </w:r>
            <w:r w:rsidR="00C926A0" w:rsidRPr="15A7B38C">
              <w:rPr>
                <w:sz w:val="24"/>
                <w:szCs w:val="24"/>
              </w:rPr>
              <w:t xml:space="preserve">CU Denver’s </w:t>
            </w:r>
            <w:r w:rsidR="007B39CC" w:rsidRPr="15A7B38C">
              <w:rPr>
                <w:sz w:val="24"/>
                <w:szCs w:val="24"/>
              </w:rPr>
              <w:t xml:space="preserve"> </w:t>
            </w:r>
            <w:r w:rsidR="00C926A0" w:rsidRPr="15A7B38C">
              <w:rPr>
                <w:sz w:val="24"/>
                <w:szCs w:val="24"/>
              </w:rPr>
              <w:t>L</w:t>
            </w:r>
            <w:r w:rsidR="007B39CC" w:rsidRPr="15A7B38C">
              <w:rPr>
                <w:sz w:val="24"/>
                <w:szCs w:val="24"/>
              </w:rPr>
              <w:t>eadership framework</w:t>
            </w:r>
          </w:p>
          <w:p w14:paraId="3BF02AE8" w14:textId="77777777" w:rsidR="007B39CC" w:rsidRDefault="007B39CC" w:rsidP="007B39CC">
            <w:pPr>
              <w:spacing w:line="259" w:lineRule="auto"/>
            </w:pPr>
          </w:p>
          <w:p w14:paraId="0BCCDE86" w14:textId="4F06FBF2" w:rsidR="007B39CC" w:rsidRPr="007B39CC" w:rsidRDefault="007B39CC" w:rsidP="007B39CC">
            <w:pPr>
              <w:rPr>
                <w:rFonts w:cstheme="minorHAnsi"/>
                <w:sz w:val="24"/>
                <w:szCs w:val="24"/>
              </w:rPr>
            </w:pPr>
          </w:p>
        </w:tc>
        <w:tc>
          <w:tcPr>
            <w:tcW w:w="3758" w:type="dxa"/>
          </w:tcPr>
          <w:p w14:paraId="03A0F22A" w14:textId="77777777" w:rsidR="007B39CC" w:rsidRPr="00681599" w:rsidRDefault="007B39CC">
            <w:pPr>
              <w:pStyle w:val="ListParagraph"/>
              <w:numPr>
                <w:ilvl w:val="0"/>
                <w:numId w:val="9"/>
              </w:numPr>
              <w:rPr>
                <w:rFonts w:cstheme="minorHAnsi"/>
                <w:sz w:val="24"/>
                <w:szCs w:val="24"/>
              </w:rPr>
            </w:pPr>
            <w:r w:rsidRPr="00681599">
              <w:rPr>
                <w:rFonts w:cstheme="minorHAnsi"/>
                <w:sz w:val="24"/>
                <w:szCs w:val="24"/>
              </w:rPr>
              <w:t>Draft Framework – CU Denver Equity Serving Leadership</w:t>
            </w:r>
          </w:p>
          <w:p w14:paraId="5076E13D" w14:textId="77777777" w:rsidR="007B39CC" w:rsidRPr="00681599" w:rsidRDefault="007B39CC">
            <w:pPr>
              <w:pStyle w:val="ListParagraph"/>
              <w:numPr>
                <w:ilvl w:val="0"/>
                <w:numId w:val="9"/>
              </w:numPr>
              <w:rPr>
                <w:rFonts w:cstheme="minorHAnsi"/>
                <w:sz w:val="24"/>
                <w:szCs w:val="24"/>
              </w:rPr>
            </w:pPr>
            <w:r w:rsidRPr="00681599">
              <w:rPr>
                <w:rFonts w:cstheme="minorHAnsi"/>
                <w:sz w:val="24"/>
                <w:szCs w:val="24"/>
              </w:rPr>
              <w:t>Targeted leadership proficiencies for continued learning and tracking</w:t>
            </w:r>
          </w:p>
          <w:p w14:paraId="7BABD2E6" w14:textId="77777777" w:rsidR="007B39CC" w:rsidRPr="00681599" w:rsidRDefault="007B39CC">
            <w:pPr>
              <w:pStyle w:val="ListParagraph"/>
              <w:numPr>
                <w:ilvl w:val="0"/>
                <w:numId w:val="9"/>
              </w:numPr>
              <w:rPr>
                <w:rFonts w:cstheme="minorHAnsi"/>
                <w:sz w:val="24"/>
                <w:szCs w:val="24"/>
              </w:rPr>
            </w:pPr>
            <w:r w:rsidRPr="00681599">
              <w:rPr>
                <w:rFonts w:cstheme="minorHAnsi"/>
                <w:sz w:val="24"/>
                <w:szCs w:val="24"/>
              </w:rPr>
              <w:t>Development of learning plan for the spring</w:t>
            </w:r>
          </w:p>
          <w:p w14:paraId="5EF32FD6" w14:textId="77777777" w:rsidR="007B39CC" w:rsidRPr="00681599" w:rsidRDefault="007B39CC" w:rsidP="007B39CC">
            <w:pPr>
              <w:pStyle w:val="ListParagraph"/>
              <w:ind w:left="360"/>
              <w:rPr>
                <w:rFonts w:cstheme="minorHAnsi"/>
                <w:sz w:val="24"/>
                <w:szCs w:val="24"/>
              </w:rPr>
            </w:pPr>
          </w:p>
        </w:tc>
        <w:tc>
          <w:tcPr>
            <w:tcW w:w="2389" w:type="dxa"/>
          </w:tcPr>
          <w:p w14:paraId="3D37A515" w14:textId="77777777" w:rsidR="007B39CC" w:rsidRDefault="007B39CC" w:rsidP="007B39CC">
            <w:pPr>
              <w:pStyle w:val="ListParagraph"/>
              <w:ind w:left="0"/>
              <w:rPr>
                <w:rFonts w:eastAsiaTheme="minorEastAsia"/>
                <w:sz w:val="24"/>
                <w:szCs w:val="24"/>
              </w:rPr>
            </w:pPr>
          </w:p>
          <w:p w14:paraId="092A3D05" w14:textId="7FFD8DD8" w:rsidR="007B39CC" w:rsidRDefault="007B39CC" w:rsidP="007B39CC">
            <w:pPr>
              <w:pStyle w:val="ListParagraph"/>
              <w:ind w:left="0"/>
              <w:rPr>
                <w:rFonts w:eastAsiaTheme="minorEastAsia"/>
                <w:sz w:val="24"/>
                <w:szCs w:val="24"/>
              </w:rPr>
            </w:pPr>
            <w:r>
              <w:rPr>
                <w:rFonts w:eastAsiaTheme="minorEastAsia"/>
                <w:sz w:val="24"/>
                <w:szCs w:val="24"/>
              </w:rPr>
              <w:t>Primary: Academic Impressions</w:t>
            </w:r>
          </w:p>
          <w:p w14:paraId="347391F4" w14:textId="77777777" w:rsidR="007B39CC" w:rsidRDefault="007B39CC" w:rsidP="007B39CC">
            <w:pPr>
              <w:pStyle w:val="ListParagraph"/>
              <w:ind w:left="0"/>
              <w:rPr>
                <w:rFonts w:eastAsiaTheme="minorEastAsia"/>
                <w:sz w:val="24"/>
                <w:szCs w:val="24"/>
              </w:rPr>
            </w:pPr>
          </w:p>
          <w:p w14:paraId="1AD1C101" w14:textId="64EB0BEA" w:rsidR="007B39CC" w:rsidRPr="007B39CC" w:rsidRDefault="007B39CC" w:rsidP="329F6DBF">
            <w:pPr>
              <w:rPr>
                <w:sz w:val="24"/>
                <w:szCs w:val="24"/>
              </w:rPr>
            </w:pPr>
            <w:r w:rsidRPr="329F6DBF">
              <w:rPr>
                <w:sz w:val="24"/>
                <w:szCs w:val="24"/>
              </w:rPr>
              <w:t xml:space="preserve">Facilitation: </w:t>
            </w:r>
            <w:r w:rsidRPr="329F6DBF">
              <w:rPr>
                <w:rFonts w:eastAsiaTheme="minorEastAsia"/>
                <w:sz w:val="24"/>
                <w:szCs w:val="24"/>
              </w:rPr>
              <w:t>Joann, &amp; Scott</w:t>
            </w:r>
          </w:p>
          <w:p w14:paraId="75F06D56" w14:textId="6E7F8E39" w:rsidR="007B39CC" w:rsidRPr="007B39CC" w:rsidRDefault="007B39CC" w:rsidP="329F6DBF">
            <w:pPr>
              <w:rPr>
                <w:rFonts w:eastAsiaTheme="minorEastAsia"/>
                <w:sz w:val="24"/>
                <w:szCs w:val="24"/>
              </w:rPr>
            </w:pPr>
          </w:p>
        </w:tc>
      </w:tr>
      <w:tr w:rsidR="000E6B72" w:rsidRPr="00681599" w14:paraId="667F1271" w14:textId="77777777" w:rsidTr="3811F495">
        <w:trPr>
          <w:trHeight w:val="1088"/>
          <w:jc w:val="center"/>
        </w:trPr>
        <w:tc>
          <w:tcPr>
            <w:tcW w:w="2178" w:type="dxa"/>
            <w:shd w:val="clear" w:color="auto" w:fill="E7E6E6" w:themeFill="background2"/>
          </w:tcPr>
          <w:p w14:paraId="2FC1E3BF" w14:textId="77777777" w:rsidR="000E6B72" w:rsidRDefault="000E6B72" w:rsidP="000E6B72">
            <w:pPr>
              <w:rPr>
                <w:rFonts w:cstheme="minorHAnsi"/>
                <w:sz w:val="24"/>
                <w:szCs w:val="24"/>
              </w:rPr>
            </w:pPr>
            <w:r>
              <w:rPr>
                <w:rFonts w:cstheme="minorHAnsi"/>
                <w:sz w:val="24"/>
                <w:szCs w:val="24"/>
              </w:rPr>
              <w:t xml:space="preserve">Session Bridge </w:t>
            </w:r>
          </w:p>
          <w:p w14:paraId="3C4AE630" w14:textId="77777777" w:rsidR="000E6B72" w:rsidRPr="00681599" w:rsidRDefault="000E6B72" w:rsidP="000E6B72">
            <w:pPr>
              <w:rPr>
                <w:rFonts w:cstheme="minorHAnsi"/>
                <w:sz w:val="24"/>
                <w:szCs w:val="24"/>
              </w:rPr>
            </w:pPr>
          </w:p>
          <w:p w14:paraId="51CE78C3" w14:textId="77777777" w:rsidR="000E6B72" w:rsidRDefault="000E6B72" w:rsidP="000E6B72">
            <w:pPr>
              <w:rPr>
                <w:rFonts w:cstheme="minorHAnsi"/>
                <w:b/>
                <w:bCs/>
                <w:sz w:val="24"/>
                <w:szCs w:val="24"/>
              </w:rPr>
            </w:pPr>
          </w:p>
        </w:tc>
        <w:tc>
          <w:tcPr>
            <w:tcW w:w="11636" w:type="dxa"/>
            <w:gridSpan w:val="4"/>
            <w:shd w:val="clear" w:color="auto" w:fill="E7E6E6" w:themeFill="background2"/>
          </w:tcPr>
          <w:p w14:paraId="46D4A307" w14:textId="5CE3394A" w:rsidR="000E6B72" w:rsidRDefault="000E6B72" w:rsidP="000E6B72">
            <w:pPr>
              <w:pStyle w:val="ListParagraph"/>
              <w:ind w:left="0"/>
              <w:rPr>
                <w:rFonts w:eastAsiaTheme="minorEastAsia"/>
                <w:sz w:val="24"/>
                <w:szCs w:val="24"/>
              </w:rPr>
            </w:pPr>
            <w:r>
              <w:rPr>
                <w:rFonts w:cstheme="minorHAnsi"/>
                <w:sz w:val="24"/>
                <w:szCs w:val="24"/>
              </w:rPr>
              <w:t>Via the Canvas course shell – Participants will have access to resources, suggested readings and pre-reading options for upcoming sessions, opportunities to dialogue with each other, reflect on leadership, and engage in any action items that may be asked for participants to work on prior to the next session.</w:t>
            </w:r>
            <w:r w:rsidR="00916EF8">
              <w:rPr>
                <w:rFonts w:cstheme="minorHAnsi"/>
                <w:sz w:val="24"/>
                <w:szCs w:val="24"/>
              </w:rPr>
              <w:t xml:space="preserve"> Participants invited to engage in customized cohort-aligned or personalized Academic Impressions virtual learning pathways and to reflect on that learning in the canvas environment.</w:t>
            </w:r>
          </w:p>
        </w:tc>
      </w:tr>
      <w:tr w:rsidR="007B39CC" w14:paraId="503AAA49" w14:textId="239F74BB" w:rsidTr="3811F495">
        <w:trPr>
          <w:trHeight w:val="2420"/>
          <w:jc w:val="center"/>
        </w:trPr>
        <w:tc>
          <w:tcPr>
            <w:tcW w:w="2178" w:type="dxa"/>
          </w:tcPr>
          <w:p w14:paraId="1AD7279A" w14:textId="78168F12" w:rsidR="007B39CC" w:rsidRPr="00C926A0" w:rsidRDefault="007B39CC" w:rsidP="007B39CC">
            <w:pPr>
              <w:rPr>
                <w:sz w:val="24"/>
                <w:szCs w:val="24"/>
              </w:rPr>
            </w:pPr>
            <w:r w:rsidRPr="00C926A0">
              <w:rPr>
                <w:sz w:val="24"/>
                <w:szCs w:val="24"/>
              </w:rPr>
              <w:t>February</w:t>
            </w:r>
            <w:r w:rsidR="00C926A0">
              <w:rPr>
                <w:sz w:val="24"/>
                <w:szCs w:val="24"/>
              </w:rPr>
              <w:t xml:space="preserve"> 10</w:t>
            </w:r>
          </w:p>
          <w:p w14:paraId="3883D87C" w14:textId="5C6B1DB5" w:rsidR="007B39CC" w:rsidRDefault="007B39CC" w:rsidP="007B39CC">
            <w:pPr>
              <w:rPr>
                <w:b/>
                <w:bCs/>
                <w:sz w:val="24"/>
                <w:szCs w:val="24"/>
              </w:rPr>
            </w:pPr>
          </w:p>
          <w:p w14:paraId="64A46833" w14:textId="772A1D57" w:rsidR="007B39CC" w:rsidRDefault="007B39CC" w:rsidP="00C926A0">
            <w:pPr>
              <w:rPr>
                <w:b/>
                <w:bCs/>
                <w:sz w:val="24"/>
                <w:szCs w:val="24"/>
              </w:rPr>
            </w:pPr>
          </w:p>
        </w:tc>
        <w:tc>
          <w:tcPr>
            <w:tcW w:w="2214" w:type="dxa"/>
          </w:tcPr>
          <w:p w14:paraId="57681C91" w14:textId="1066E1CE" w:rsidR="009A3118" w:rsidRPr="00681599" w:rsidRDefault="009A3118" w:rsidP="009A3118">
            <w:pPr>
              <w:pStyle w:val="ListParagraph"/>
              <w:ind w:left="152"/>
              <w:rPr>
                <w:rFonts w:cstheme="minorHAnsi"/>
                <w:sz w:val="24"/>
                <w:szCs w:val="24"/>
              </w:rPr>
            </w:pPr>
            <w:r>
              <w:rPr>
                <w:rFonts w:cstheme="minorHAnsi"/>
                <w:b/>
                <w:bCs/>
                <w:sz w:val="24"/>
                <w:szCs w:val="24"/>
              </w:rPr>
              <w:t xml:space="preserve">SESSION </w:t>
            </w:r>
            <w:r w:rsidR="00C926A0">
              <w:rPr>
                <w:rFonts w:cstheme="minorHAnsi"/>
                <w:b/>
                <w:bCs/>
                <w:sz w:val="24"/>
                <w:szCs w:val="24"/>
              </w:rPr>
              <w:t>5</w:t>
            </w:r>
          </w:p>
          <w:p w14:paraId="645C5252" w14:textId="44A5481E" w:rsidR="007B39CC" w:rsidRDefault="007B39CC" w:rsidP="007B39CC">
            <w:pPr>
              <w:spacing w:line="259" w:lineRule="auto"/>
              <w:rPr>
                <w:sz w:val="24"/>
                <w:szCs w:val="24"/>
              </w:rPr>
            </w:pPr>
          </w:p>
        </w:tc>
        <w:tc>
          <w:tcPr>
            <w:tcW w:w="3275" w:type="dxa"/>
          </w:tcPr>
          <w:p w14:paraId="4D0ECDE9" w14:textId="4BFE5310" w:rsidR="00C926A0" w:rsidRDefault="00C926A0" w:rsidP="00C926A0">
            <w:pPr>
              <w:rPr>
                <w:sz w:val="24"/>
                <w:szCs w:val="24"/>
              </w:rPr>
            </w:pPr>
            <w:r>
              <w:rPr>
                <w:sz w:val="24"/>
                <w:szCs w:val="24"/>
              </w:rPr>
              <w:t>Knowledge Sharing and Exploration:</w:t>
            </w:r>
          </w:p>
          <w:p w14:paraId="76C56A78" w14:textId="77777777" w:rsidR="00C926A0" w:rsidRDefault="00C926A0" w:rsidP="00C926A0">
            <w:pPr>
              <w:rPr>
                <w:sz w:val="24"/>
                <w:szCs w:val="24"/>
              </w:rPr>
            </w:pPr>
          </w:p>
          <w:p w14:paraId="575A439E" w14:textId="77777777" w:rsidR="000E6B72" w:rsidRDefault="00C926A0" w:rsidP="009A3118">
            <w:pPr>
              <w:rPr>
                <w:sz w:val="24"/>
                <w:szCs w:val="24"/>
              </w:rPr>
            </w:pPr>
            <w:r>
              <w:rPr>
                <w:sz w:val="24"/>
                <w:szCs w:val="24"/>
              </w:rPr>
              <w:t>Empathy</w:t>
            </w:r>
            <w:r w:rsidR="000E6B72">
              <w:rPr>
                <w:sz w:val="24"/>
                <w:szCs w:val="24"/>
              </w:rPr>
              <w:t xml:space="preserve"> &amp; Courageous </w:t>
            </w:r>
            <w:r>
              <w:rPr>
                <w:sz w:val="24"/>
                <w:szCs w:val="24"/>
              </w:rPr>
              <w:t xml:space="preserve">Leadership </w:t>
            </w:r>
          </w:p>
          <w:p w14:paraId="1D4F9294" w14:textId="77777777" w:rsidR="000E6B72" w:rsidRDefault="000E6B72" w:rsidP="009A3118">
            <w:pPr>
              <w:rPr>
                <w:sz w:val="24"/>
                <w:szCs w:val="24"/>
              </w:rPr>
            </w:pPr>
          </w:p>
          <w:p w14:paraId="638C731A" w14:textId="17F988CE" w:rsidR="009A3118" w:rsidRDefault="000E6B72" w:rsidP="009A3118">
            <w:pPr>
              <w:rPr>
                <w:sz w:val="24"/>
                <w:szCs w:val="24"/>
              </w:rPr>
            </w:pPr>
            <w:r>
              <w:rPr>
                <w:rFonts w:cstheme="minorHAnsi"/>
                <w:sz w:val="24"/>
                <w:szCs w:val="24"/>
              </w:rPr>
              <w:t xml:space="preserve">Leadership </w:t>
            </w:r>
            <w:r w:rsidR="00946834">
              <w:rPr>
                <w:rFonts w:cstheme="minorHAnsi"/>
                <w:sz w:val="24"/>
                <w:szCs w:val="24"/>
              </w:rPr>
              <w:t xml:space="preserve">in Context to </w:t>
            </w:r>
            <w:r>
              <w:rPr>
                <w:sz w:val="24"/>
                <w:szCs w:val="24"/>
              </w:rPr>
              <w:t>Resource</w:t>
            </w:r>
            <w:r w:rsidR="00946834">
              <w:rPr>
                <w:sz w:val="24"/>
                <w:szCs w:val="24"/>
              </w:rPr>
              <w:t xml:space="preserve"> </w:t>
            </w:r>
            <w:r>
              <w:rPr>
                <w:sz w:val="24"/>
                <w:szCs w:val="24"/>
              </w:rPr>
              <w:t>Management</w:t>
            </w:r>
          </w:p>
          <w:p w14:paraId="5B0215F5" w14:textId="7A115103" w:rsidR="00946834" w:rsidRDefault="00946834" w:rsidP="009A3118">
            <w:pPr>
              <w:rPr>
                <w:sz w:val="24"/>
                <w:szCs w:val="24"/>
              </w:rPr>
            </w:pPr>
          </w:p>
          <w:p w14:paraId="055DC758" w14:textId="45F713B6" w:rsidR="00946834" w:rsidRPr="000E6B72" w:rsidRDefault="00946834" w:rsidP="00946834">
            <w:pPr>
              <w:spacing w:line="259" w:lineRule="auto"/>
              <w:rPr>
                <w:sz w:val="24"/>
                <w:szCs w:val="24"/>
              </w:rPr>
            </w:pPr>
            <w:r w:rsidRPr="15A7B38C">
              <w:rPr>
                <w:sz w:val="24"/>
                <w:szCs w:val="24"/>
              </w:rPr>
              <w:t xml:space="preserve">Iteration #2 – Cross-check: What might change in our CU Denver’s Leadership framework </w:t>
            </w:r>
          </w:p>
          <w:p w14:paraId="4B5D4AFE" w14:textId="1916D771" w:rsidR="009A3118" w:rsidRPr="009A3118" w:rsidRDefault="009A3118" w:rsidP="00C926A0">
            <w:pPr>
              <w:rPr>
                <w:sz w:val="24"/>
                <w:szCs w:val="24"/>
              </w:rPr>
            </w:pPr>
          </w:p>
        </w:tc>
        <w:tc>
          <w:tcPr>
            <w:tcW w:w="3758" w:type="dxa"/>
          </w:tcPr>
          <w:p w14:paraId="64DC265A" w14:textId="6BC392C6" w:rsidR="000E6B72" w:rsidRPr="00946834" w:rsidRDefault="000E6B72">
            <w:pPr>
              <w:pStyle w:val="ListParagraph"/>
              <w:numPr>
                <w:ilvl w:val="0"/>
                <w:numId w:val="10"/>
              </w:numPr>
              <w:spacing w:after="160" w:line="259" w:lineRule="auto"/>
              <w:ind w:left="413"/>
              <w:rPr>
                <w:sz w:val="24"/>
                <w:szCs w:val="24"/>
              </w:rPr>
            </w:pPr>
            <w:r>
              <w:rPr>
                <w:sz w:val="24"/>
                <w:szCs w:val="24"/>
              </w:rPr>
              <w:t>DARE to Lead Facilitation</w:t>
            </w:r>
          </w:p>
          <w:p w14:paraId="65565FD3" w14:textId="08CA573D" w:rsidR="00946834" w:rsidRPr="00946834" w:rsidRDefault="009A3118">
            <w:pPr>
              <w:pStyle w:val="ListParagraph"/>
              <w:numPr>
                <w:ilvl w:val="0"/>
                <w:numId w:val="10"/>
              </w:numPr>
              <w:spacing w:after="160" w:line="259" w:lineRule="auto"/>
              <w:ind w:left="413"/>
              <w:rPr>
                <w:sz w:val="24"/>
                <w:szCs w:val="24"/>
              </w:rPr>
            </w:pPr>
            <w:r w:rsidRPr="2249F0F1">
              <w:rPr>
                <w:sz w:val="24"/>
                <w:szCs w:val="24"/>
              </w:rPr>
              <w:t xml:space="preserve">Cohort Activity – Strategic resource management in advancing priorities </w:t>
            </w:r>
          </w:p>
          <w:p w14:paraId="29311B81" w14:textId="645033B0" w:rsidR="00946834" w:rsidRPr="00946834" w:rsidRDefault="009A3118">
            <w:pPr>
              <w:pStyle w:val="ListParagraph"/>
              <w:numPr>
                <w:ilvl w:val="0"/>
                <w:numId w:val="10"/>
              </w:numPr>
              <w:ind w:left="413"/>
              <w:rPr>
                <w:sz w:val="24"/>
                <w:szCs w:val="24"/>
              </w:rPr>
            </w:pPr>
            <w:r w:rsidRPr="2249F0F1">
              <w:rPr>
                <w:sz w:val="24"/>
                <w:szCs w:val="24"/>
              </w:rPr>
              <w:t>Unpacking resource management</w:t>
            </w:r>
            <w:r w:rsidR="00946834">
              <w:rPr>
                <w:sz w:val="24"/>
                <w:szCs w:val="24"/>
              </w:rPr>
              <w:t xml:space="preserve"> </w:t>
            </w:r>
          </w:p>
          <w:p w14:paraId="4F778F17" w14:textId="1E84B6F6" w:rsidR="00946834" w:rsidRPr="00946834" w:rsidRDefault="00946834" w:rsidP="00946834">
            <w:pPr>
              <w:pStyle w:val="ListParagraph"/>
              <w:ind w:left="413"/>
              <w:rPr>
                <w:sz w:val="24"/>
                <w:szCs w:val="24"/>
              </w:rPr>
            </w:pPr>
          </w:p>
        </w:tc>
        <w:tc>
          <w:tcPr>
            <w:tcW w:w="2389" w:type="dxa"/>
          </w:tcPr>
          <w:p w14:paraId="300641E4" w14:textId="14324969" w:rsidR="000E6B72" w:rsidRDefault="000E6B72" w:rsidP="000E6B72">
            <w:pPr>
              <w:pStyle w:val="ListParagraph"/>
              <w:ind w:left="0"/>
              <w:rPr>
                <w:rFonts w:eastAsiaTheme="minorEastAsia"/>
                <w:sz w:val="24"/>
                <w:szCs w:val="24"/>
              </w:rPr>
            </w:pPr>
            <w:r>
              <w:rPr>
                <w:rFonts w:eastAsiaTheme="minorEastAsia"/>
                <w:sz w:val="24"/>
                <w:szCs w:val="24"/>
              </w:rPr>
              <w:t>Primary: DARE TO LEAD Facilitator</w:t>
            </w:r>
          </w:p>
          <w:p w14:paraId="7B1A9D3E" w14:textId="77777777" w:rsidR="000E6B72" w:rsidRDefault="000E6B72" w:rsidP="000E6B72">
            <w:pPr>
              <w:pStyle w:val="ListParagraph"/>
              <w:ind w:left="0"/>
              <w:rPr>
                <w:rFonts w:eastAsiaTheme="minorEastAsia"/>
                <w:sz w:val="24"/>
                <w:szCs w:val="24"/>
              </w:rPr>
            </w:pPr>
          </w:p>
          <w:p w14:paraId="7F74095F" w14:textId="64EB0BEA" w:rsidR="007B39CC" w:rsidRPr="000E6B72" w:rsidRDefault="007B39CC" w:rsidP="329F6DBF">
            <w:pPr>
              <w:rPr>
                <w:sz w:val="24"/>
                <w:szCs w:val="24"/>
              </w:rPr>
            </w:pPr>
            <w:r w:rsidRPr="329F6DBF">
              <w:rPr>
                <w:sz w:val="24"/>
                <w:szCs w:val="24"/>
              </w:rPr>
              <w:t xml:space="preserve">Facilitation: </w:t>
            </w:r>
            <w:r w:rsidRPr="329F6DBF">
              <w:rPr>
                <w:rFonts w:eastAsiaTheme="minorEastAsia"/>
                <w:sz w:val="24"/>
                <w:szCs w:val="24"/>
              </w:rPr>
              <w:t>Joann, &amp; Scott</w:t>
            </w:r>
          </w:p>
          <w:p w14:paraId="374DE068" w14:textId="18028962" w:rsidR="007B39CC" w:rsidRPr="000E6B72" w:rsidRDefault="007B39CC" w:rsidP="329F6DBF">
            <w:pPr>
              <w:rPr>
                <w:rFonts w:eastAsiaTheme="minorEastAsia"/>
                <w:sz w:val="24"/>
                <w:szCs w:val="24"/>
              </w:rPr>
            </w:pPr>
          </w:p>
        </w:tc>
      </w:tr>
      <w:tr w:rsidR="000E6B72" w14:paraId="50F95831" w14:textId="77777777" w:rsidTr="3811F495">
        <w:trPr>
          <w:trHeight w:val="1250"/>
          <w:jc w:val="center"/>
        </w:trPr>
        <w:tc>
          <w:tcPr>
            <w:tcW w:w="2178" w:type="dxa"/>
            <w:shd w:val="clear" w:color="auto" w:fill="E7E6E6" w:themeFill="background2"/>
          </w:tcPr>
          <w:p w14:paraId="52177D47" w14:textId="77777777" w:rsidR="000E6B72" w:rsidRDefault="000E6B72" w:rsidP="000E6B72">
            <w:pPr>
              <w:rPr>
                <w:rFonts w:cstheme="minorHAnsi"/>
                <w:sz w:val="24"/>
                <w:szCs w:val="24"/>
              </w:rPr>
            </w:pPr>
            <w:r>
              <w:rPr>
                <w:rFonts w:cstheme="minorHAnsi"/>
                <w:sz w:val="24"/>
                <w:szCs w:val="24"/>
              </w:rPr>
              <w:lastRenderedPageBreak/>
              <w:t xml:space="preserve">Session Bridge </w:t>
            </w:r>
          </w:p>
          <w:p w14:paraId="6A2DFADC" w14:textId="77777777" w:rsidR="000E6B72" w:rsidRPr="00681599" w:rsidRDefault="000E6B72" w:rsidP="000E6B72">
            <w:pPr>
              <w:rPr>
                <w:rFonts w:cstheme="minorHAnsi"/>
                <w:sz w:val="24"/>
                <w:szCs w:val="24"/>
              </w:rPr>
            </w:pPr>
          </w:p>
          <w:p w14:paraId="2030F044" w14:textId="77777777" w:rsidR="000E6B72" w:rsidRPr="00C926A0" w:rsidRDefault="000E6B72" w:rsidP="000E6B72">
            <w:pPr>
              <w:rPr>
                <w:sz w:val="24"/>
                <w:szCs w:val="24"/>
              </w:rPr>
            </w:pPr>
          </w:p>
        </w:tc>
        <w:tc>
          <w:tcPr>
            <w:tcW w:w="11636" w:type="dxa"/>
            <w:gridSpan w:val="4"/>
            <w:shd w:val="clear" w:color="auto" w:fill="E7E6E6" w:themeFill="background2"/>
          </w:tcPr>
          <w:p w14:paraId="34919B23" w14:textId="3681A12F" w:rsidR="000E6B72" w:rsidRDefault="000E6B72" w:rsidP="000E6B72">
            <w:pPr>
              <w:pStyle w:val="ListParagraph"/>
              <w:ind w:left="0"/>
              <w:rPr>
                <w:rFonts w:eastAsiaTheme="minorEastAsia"/>
                <w:sz w:val="24"/>
                <w:szCs w:val="24"/>
              </w:rPr>
            </w:pPr>
            <w:r>
              <w:rPr>
                <w:rFonts w:cstheme="minorHAnsi"/>
                <w:sz w:val="24"/>
                <w:szCs w:val="24"/>
              </w:rPr>
              <w:t>Via the Canvas course shell – Participants will have access to resources, suggested readings and pre-reading options for upcoming sessions, opportunities to dialogue with each other, reflect on leadership, and engage in any action items that may be asked for participants to work on prior to the next session.</w:t>
            </w:r>
            <w:r w:rsidR="00916EF8">
              <w:rPr>
                <w:rFonts w:cstheme="minorHAnsi"/>
                <w:sz w:val="24"/>
                <w:szCs w:val="24"/>
              </w:rPr>
              <w:t xml:space="preserve"> Participants invited to engage in customized cohort-aligned or personalized Academic Impressions virtual learning pathways and to reflect on that learning in the canvas environment.</w:t>
            </w:r>
          </w:p>
        </w:tc>
      </w:tr>
      <w:tr w:rsidR="007B39CC" w14:paraId="1862CAAF" w14:textId="41A6D1A5" w:rsidTr="3811F495">
        <w:trPr>
          <w:trHeight w:val="1610"/>
          <w:jc w:val="center"/>
        </w:trPr>
        <w:tc>
          <w:tcPr>
            <w:tcW w:w="2178" w:type="dxa"/>
          </w:tcPr>
          <w:p w14:paraId="5418C34C" w14:textId="4EB05BEA" w:rsidR="007B39CC" w:rsidRPr="00C926A0" w:rsidRDefault="007B39CC" w:rsidP="007B39CC">
            <w:pPr>
              <w:rPr>
                <w:sz w:val="24"/>
                <w:szCs w:val="24"/>
              </w:rPr>
            </w:pPr>
            <w:r w:rsidRPr="00C926A0">
              <w:rPr>
                <w:sz w:val="24"/>
                <w:szCs w:val="24"/>
              </w:rPr>
              <w:t>March</w:t>
            </w:r>
            <w:r w:rsidR="00C926A0">
              <w:rPr>
                <w:sz w:val="24"/>
                <w:szCs w:val="24"/>
              </w:rPr>
              <w:t xml:space="preserve"> 17</w:t>
            </w:r>
          </w:p>
          <w:p w14:paraId="15008BEF" w14:textId="013213A5" w:rsidR="007B39CC" w:rsidRDefault="007B39CC" w:rsidP="000E6B72">
            <w:pPr>
              <w:rPr>
                <w:b/>
                <w:bCs/>
                <w:sz w:val="24"/>
                <w:szCs w:val="24"/>
              </w:rPr>
            </w:pPr>
          </w:p>
        </w:tc>
        <w:tc>
          <w:tcPr>
            <w:tcW w:w="2214" w:type="dxa"/>
          </w:tcPr>
          <w:p w14:paraId="511BE517" w14:textId="240F7229" w:rsidR="00C926A0" w:rsidRPr="00681599" w:rsidRDefault="00C926A0" w:rsidP="00C926A0">
            <w:pPr>
              <w:pStyle w:val="ListParagraph"/>
              <w:ind w:left="152"/>
              <w:rPr>
                <w:rFonts w:cstheme="minorHAnsi"/>
                <w:sz w:val="24"/>
                <w:szCs w:val="24"/>
              </w:rPr>
            </w:pPr>
            <w:r>
              <w:rPr>
                <w:rFonts w:cstheme="minorHAnsi"/>
                <w:b/>
                <w:bCs/>
                <w:sz w:val="24"/>
                <w:szCs w:val="24"/>
              </w:rPr>
              <w:t>SESSION 6</w:t>
            </w:r>
          </w:p>
          <w:p w14:paraId="27DACB5B" w14:textId="60D223F4" w:rsidR="007B39CC" w:rsidRDefault="007B39CC" w:rsidP="007B39CC">
            <w:pPr>
              <w:spacing w:line="259" w:lineRule="auto"/>
              <w:rPr>
                <w:sz w:val="24"/>
                <w:szCs w:val="24"/>
              </w:rPr>
            </w:pPr>
          </w:p>
        </w:tc>
        <w:tc>
          <w:tcPr>
            <w:tcW w:w="3275" w:type="dxa"/>
          </w:tcPr>
          <w:p w14:paraId="3D06B5D2" w14:textId="77777777" w:rsidR="00C926A0" w:rsidRDefault="00C926A0" w:rsidP="00C926A0">
            <w:pPr>
              <w:rPr>
                <w:sz w:val="24"/>
                <w:szCs w:val="24"/>
              </w:rPr>
            </w:pPr>
            <w:r>
              <w:rPr>
                <w:sz w:val="24"/>
                <w:szCs w:val="24"/>
              </w:rPr>
              <w:t>Knowledge Sharing and Exploration:</w:t>
            </w:r>
          </w:p>
          <w:p w14:paraId="78F756BE" w14:textId="77777777" w:rsidR="00C926A0" w:rsidRDefault="00C926A0" w:rsidP="00C926A0">
            <w:pPr>
              <w:rPr>
                <w:sz w:val="24"/>
                <w:szCs w:val="24"/>
              </w:rPr>
            </w:pPr>
          </w:p>
          <w:p w14:paraId="49E8B525" w14:textId="196F248A" w:rsidR="00946834" w:rsidRDefault="00946834" w:rsidP="00946834">
            <w:pPr>
              <w:rPr>
                <w:sz w:val="24"/>
                <w:szCs w:val="24"/>
              </w:rPr>
            </w:pPr>
            <w:r>
              <w:rPr>
                <w:rFonts w:cstheme="minorHAnsi"/>
                <w:sz w:val="24"/>
                <w:szCs w:val="24"/>
              </w:rPr>
              <w:t xml:space="preserve">Leadership in Context to </w:t>
            </w:r>
            <w:r>
              <w:rPr>
                <w:sz w:val="24"/>
                <w:szCs w:val="24"/>
              </w:rPr>
              <w:t>Resource Management</w:t>
            </w:r>
          </w:p>
          <w:p w14:paraId="57D98EB5" w14:textId="5044A805" w:rsidR="00946834" w:rsidRDefault="00946834" w:rsidP="00946834">
            <w:pPr>
              <w:rPr>
                <w:sz w:val="24"/>
                <w:szCs w:val="24"/>
              </w:rPr>
            </w:pPr>
          </w:p>
          <w:p w14:paraId="01BF5B94" w14:textId="07D819FE" w:rsidR="00946834" w:rsidRDefault="00946834" w:rsidP="00946834">
            <w:pPr>
              <w:spacing w:line="259" w:lineRule="auto"/>
              <w:rPr>
                <w:sz w:val="24"/>
                <w:szCs w:val="24"/>
              </w:rPr>
            </w:pPr>
            <w:r>
              <w:rPr>
                <w:sz w:val="24"/>
                <w:szCs w:val="24"/>
              </w:rPr>
              <w:t>Iterat</w:t>
            </w:r>
            <w:r w:rsidR="00916EF8">
              <w:rPr>
                <w:sz w:val="24"/>
                <w:szCs w:val="24"/>
              </w:rPr>
              <w:t>ion 3</w:t>
            </w:r>
            <w:r>
              <w:rPr>
                <w:sz w:val="24"/>
                <w:szCs w:val="24"/>
              </w:rPr>
              <w:t xml:space="preserve"> – Cross-check: What might change in our</w:t>
            </w:r>
            <w:r w:rsidRPr="2249F0F1">
              <w:rPr>
                <w:sz w:val="24"/>
                <w:szCs w:val="24"/>
              </w:rPr>
              <w:t xml:space="preserve"> </w:t>
            </w:r>
            <w:r>
              <w:rPr>
                <w:sz w:val="24"/>
                <w:szCs w:val="24"/>
              </w:rPr>
              <w:t>CU Denver’s L</w:t>
            </w:r>
            <w:r w:rsidRPr="2249F0F1">
              <w:rPr>
                <w:sz w:val="24"/>
                <w:szCs w:val="24"/>
              </w:rPr>
              <w:t>eadership framework</w:t>
            </w:r>
            <w:r>
              <w:rPr>
                <w:sz w:val="24"/>
                <w:szCs w:val="24"/>
              </w:rPr>
              <w:t xml:space="preserve"> </w:t>
            </w:r>
          </w:p>
          <w:p w14:paraId="6BD77FC5" w14:textId="453D898F" w:rsidR="007B39CC" w:rsidRPr="00C926A0" w:rsidRDefault="007B39CC" w:rsidP="00C926A0">
            <w:pPr>
              <w:rPr>
                <w:sz w:val="24"/>
                <w:szCs w:val="24"/>
              </w:rPr>
            </w:pPr>
          </w:p>
        </w:tc>
        <w:tc>
          <w:tcPr>
            <w:tcW w:w="3758" w:type="dxa"/>
          </w:tcPr>
          <w:p w14:paraId="42DC27A5" w14:textId="0D8DBE21" w:rsidR="000E6B72" w:rsidRDefault="000E6B72">
            <w:pPr>
              <w:pStyle w:val="ListParagraph"/>
              <w:numPr>
                <w:ilvl w:val="0"/>
                <w:numId w:val="10"/>
              </w:numPr>
              <w:spacing w:after="160" w:line="259" w:lineRule="auto"/>
              <w:ind w:left="413"/>
              <w:rPr>
                <w:sz w:val="24"/>
                <w:szCs w:val="24"/>
              </w:rPr>
            </w:pPr>
            <w:r w:rsidRPr="2249F0F1">
              <w:rPr>
                <w:sz w:val="24"/>
                <w:szCs w:val="24"/>
              </w:rPr>
              <w:t xml:space="preserve">Cohort Activity – Strategic resource management in advancing priorities </w:t>
            </w:r>
          </w:p>
          <w:p w14:paraId="18F4F8A8" w14:textId="77777777" w:rsidR="00946834" w:rsidRPr="00946834" w:rsidRDefault="00946834">
            <w:pPr>
              <w:pStyle w:val="ListParagraph"/>
              <w:numPr>
                <w:ilvl w:val="0"/>
                <w:numId w:val="10"/>
              </w:numPr>
              <w:ind w:left="413"/>
              <w:rPr>
                <w:sz w:val="24"/>
                <w:szCs w:val="24"/>
              </w:rPr>
            </w:pPr>
            <w:r>
              <w:rPr>
                <w:sz w:val="24"/>
                <w:szCs w:val="24"/>
              </w:rPr>
              <w:t>How do we enact our values?</w:t>
            </w:r>
          </w:p>
          <w:p w14:paraId="08F40E2A" w14:textId="77777777" w:rsidR="00946834" w:rsidRPr="00946834" w:rsidRDefault="00946834">
            <w:pPr>
              <w:pStyle w:val="ListParagraph"/>
              <w:numPr>
                <w:ilvl w:val="0"/>
                <w:numId w:val="10"/>
              </w:numPr>
              <w:ind w:left="413"/>
              <w:rPr>
                <w:sz w:val="24"/>
                <w:szCs w:val="24"/>
              </w:rPr>
            </w:pPr>
            <w:r>
              <w:rPr>
                <w:sz w:val="24"/>
                <w:szCs w:val="24"/>
              </w:rPr>
              <w:t>How do we enact empathy &amp; courageous leadership</w:t>
            </w:r>
          </w:p>
          <w:p w14:paraId="15D01F87" w14:textId="77777777" w:rsidR="00946834" w:rsidRDefault="00946834">
            <w:pPr>
              <w:pStyle w:val="ListParagraph"/>
              <w:numPr>
                <w:ilvl w:val="0"/>
                <w:numId w:val="10"/>
              </w:numPr>
              <w:ind w:left="413"/>
              <w:rPr>
                <w:sz w:val="24"/>
                <w:szCs w:val="24"/>
              </w:rPr>
            </w:pPr>
            <w:r>
              <w:rPr>
                <w:sz w:val="24"/>
                <w:szCs w:val="24"/>
              </w:rPr>
              <w:t>How do we enact equity serving?</w:t>
            </w:r>
          </w:p>
          <w:p w14:paraId="36892986" w14:textId="2B405C3A" w:rsidR="007B39CC" w:rsidRPr="00946834" w:rsidRDefault="007B39CC" w:rsidP="00946834">
            <w:pPr>
              <w:rPr>
                <w:sz w:val="24"/>
                <w:szCs w:val="24"/>
              </w:rPr>
            </w:pPr>
          </w:p>
        </w:tc>
        <w:tc>
          <w:tcPr>
            <w:tcW w:w="2389" w:type="dxa"/>
          </w:tcPr>
          <w:p w14:paraId="2A0915C1" w14:textId="619CE09B" w:rsidR="000E6B72" w:rsidRDefault="000E6B72" w:rsidP="000E6B72">
            <w:pPr>
              <w:pStyle w:val="ListParagraph"/>
              <w:ind w:left="0"/>
              <w:rPr>
                <w:rFonts w:eastAsiaTheme="minorEastAsia"/>
                <w:sz w:val="24"/>
                <w:szCs w:val="24"/>
              </w:rPr>
            </w:pPr>
            <w:r>
              <w:rPr>
                <w:rFonts w:eastAsiaTheme="minorEastAsia"/>
                <w:sz w:val="24"/>
                <w:szCs w:val="24"/>
              </w:rPr>
              <w:t>Primary: TBD</w:t>
            </w:r>
          </w:p>
          <w:p w14:paraId="399464C8" w14:textId="77777777" w:rsidR="000E6B72" w:rsidRDefault="000E6B72" w:rsidP="000E6B72">
            <w:pPr>
              <w:pStyle w:val="ListParagraph"/>
              <w:ind w:left="0"/>
              <w:rPr>
                <w:rFonts w:eastAsiaTheme="minorEastAsia"/>
                <w:sz w:val="24"/>
                <w:szCs w:val="24"/>
              </w:rPr>
            </w:pPr>
          </w:p>
          <w:p w14:paraId="5B2900BC" w14:textId="64EB0BEA" w:rsidR="007B39CC" w:rsidRPr="000E6B72" w:rsidRDefault="007B39CC" w:rsidP="329F6DBF">
            <w:pPr>
              <w:rPr>
                <w:sz w:val="24"/>
                <w:szCs w:val="24"/>
              </w:rPr>
            </w:pPr>
            <w:r w:rsidRPr="329F6DBF">
              <w:rPr>
                <w:sz w:val="24"/>
                <w:szCs w:val="24"/>
              </w:rPr>
              <w:t xml:space="preserve">Facilitation: </w:t>
            </w:r>
            <w:r w:rsidRPr="329F6DBF">
              <w:rPr>
                <w:rFonts w:eastAsiaTheme="minorEastAsia"/>
                <w:sz w:val="24"/>
                <w:szCs w:val="24"/>
              </w:rPr>
              <w:t>Joann, &amp; Scott</w:t>
            </w:r>
          </w:p>
          <w:p w14:paraId="37C574F1" w14:textId="692CDA8D" w:rsidR="007B39CC" w:rsidRPr="000E6B72" w:rsidRDefault="007B39CC" w:rsidP="329F6DBF">
            <w:pPr>
              <w:rPr>
                <w:rFonts w:eastAsiaTheme="minorEastAsia"/>
                <w:sz w:val="24"/>
                <w:szCs w:val="24"/>
              </w:rPr>
            </w:pPr>
          </w:p>
        </w:tc>
      </w:tr>
      <w:tr w:rsidR="000E6B72" w14:paraId="1E0B1031" w14:textId="77777777" w:rsidTr="3811F495">
        <w:trPr>
          <w:trHeight w:val="944"/>
          <w:jc w:val="center"/>
        </w:trPr>
        <w:tc>
          <w:tcPr>
            <w:tcW w:w="2178" w:type="dxa"/>
            <w:shd w:val="clear" w:color="auto" w:fill="E7E6E6" w:themeFill="background2"/>
          </w:tcPr>
          <w:p w14:paraId="5A5FA792" w14:textId="77777777" w:rsidR="000E6B72" w:rsidRDefault="000E6B72" w:rsidP="000E6B72">
            <w:pPr>
              <w:rPr>
                <w:rFonts w:cstheme="minorHAnsi"/>
                <w:sz w:val="24"/>
                <w:szCs w:val="24"/>
              </w:rPr>
            </w:pPr>
            <w:r>
              <w:rPr>
                <w:rFonts w:cstheme="minorHAnsi"/>
                <w:sz w:val="24"/>
                <w:szCs w:val="24"/>
              </w:rPr>
              <w:t xml:space="preserve">Session Bridge </w:t>
            </w:r>
          </w:p>
          <w:p w14:paraId="22AC7DEF" w14:textId="77777777" w:rsidR="000E6B72" w:rsidRPr="00681599" w:rsidRDefault="000E6B72" w:rsidP="000E6B72">
            <w:pPr>
              <w:rPr>
                <w:rFonts w:cstheme="minorHAnsi"/>
                <w:sz w:val="24"/>
                <w:szCs w:val="24"/>
              </w:rPr>
            </w:pPr>
          </w:p>
          <w:p w14:paraId="381C8830" w14:textId="77777777" w:rsidR="000E6B72" w:rsidRPr="00C926A0" w:rsidRDefault="000E6B72" w:rsidP="000E6B72">
            <w:pPr>
              <w:rPr>
                <w:sz w:val="24"/>
                <w:szCs w:val="24"/>
              </w:rPr>
            </w:pPr>
          </w:p>
        </w:tc>
        <w:tc>
          <w:tcPr>
            <w:tcW w:w="11636" w:type="dxa"/>
            <w:gridSpan w:val="4"/>
            <w:shd w:val="clear" w:color="auto" w:fill="E7E6E6" w:themeFill="background2"/>
          </w:tcPr>
          <w:p w14:paraId="1707B72E" w14:textId="006827E7" w:rsidR="000E6B72" w:rsidRPr="000E6B72" w:rsidRDefault="000E6B72" w:rsidP="000E6B72">
            <w:pPr>
              <w:rPr>
                <w:sz w:val="24"/>
                <w:szCs w:val="24"/>
              </w:rPr>
            </w:pPr>
            <w:r>
              <w:rPr>
                <w:rFonts w:cstheme="minorHAnsi"/>
                <w:sz w:val="24"/>
                <w:szCs w:val="24"/>
              </w:rPr>
              <w:t>Via the Canvas course shell – Participants will have access to resources, suggested readings and pre-reading options for upcoming sessions, opportunities to dialogue with each other, reflect on leadership, and engage in any action items that may be asked for participants to work on prior to the next session.</w:t>
            </w:r>
            <w:r w:rsidR="00916EF8">
              <w:rPr>
                <w:rFonts w:cstheme="minorHAnsi"/>
                <w:sz w:val="24"/>
                <w:szCs w:val="24"/>
              </w:rPr>
              <w:t xml:space="preserve"> Participants invited to engage in customized cohort-aligned or personalized Academic Impressions virtual learning pathways and to reflect on that learning in the canvas environment.</w:t>
            </w:r>
          </w:p>
        </w:tc>
      </w:tr>
      <w:tr w:rsidR="007B39CC" w14:paraId="296857DB" w14:textId="2D241EC3" w:rsidTr="3811F495">
        <w:trPr>
          <w:trHeight w:val="1610"/>
          <w:jc w:val="center"/>
        </w:trPr>
        <w:tc>
          <w:tcPr>
            <w:tcW w:w="2178" w:type="dxa"/>
          </w:tcPr>
          <w:p w14:paraId="17E8ECA6" w14:textId="74AE1721" w:rsidR="007B39CC" w:rsidRPr="00C926A0" w:rsidRDefault="007B39CC" w:rsidP="007B39CC">
            <w:pPr>
              <w:rPr>
                <w:sz w:val="24"/>
                <w:szCs w:val="24"/>
              </w:rPr>
            </w:pPr>
            <w:r w:rsidRPr="00C926A0">
              <w:rPr>
                <w:sz w:val="24"/>
                <w:szCs w:val="24"/>
              </w:rPr>
              <w:t>April</w:t>
            </w:r>
            <w:r w:rsidR="00C926A0" w:rsidRPr="00C926A0">
              <w:rPr>
                <w:sz w:val="24"/>
                <w:szCs w:val="24"/>
              </w:rPr>
              <w:t xml:space="preserve"> 14</w:t>
            </w:r>
          </w:p>
          <w:p w14:paraId="71FF45FC" w14:textId="769EE93E" w:rsidR="007B39CC" w:rsidRDefault="007B39CC" w:rsidP="007B39CC">
            <w:pPr>
              <w:rPr>
                <w:b/>
                <w:bCs/>
                <w:sz w:val="24"/>
                <w:szCs w:val="24"/>
              </w:rPr>
            </w:pPr>
          </w:p>
          <w:p w14:paraId="19CFCF1B" w14:textId="179C03DB" w:rsidR="007B39CC" w:rsidRDefault="007B39CC" w:rsidP="00C926A0">
            <w:pPr>
              <w:rPr>
                <w:b/>
                <w:bCs/>
                <w:sz w:val="24"/>
                <w:szCs w:val="24"/>
              </w:rPr>
            </w:pPr>
          </w:p>
        </w:tc>
        <w:tc>
          <w:tcPr>
            <w:tcW w:w="2214" w:type="dxa"/>
          </w:tcPr>
          <w:p w14:paraId="6DCF3E04" w14:textId="602C6BA9" w:rsidR="007B39CC" w:rsidRPr="00C926A0" w:rsidRDefault="00C926A0" w:rsidP="007B39CC">
            <w:pPr>
              <w:spacing w:line="259" w:lineRule="auto"/>
              <w:rPr>
                <w:b/>
                <w:bCs/>
                <w:sz w:val="24"/>
                <w:szCs w:val="24"/>
              </w:rPr>
            </w:pPr>
            <w:r w:rsidRPr="00C926A0">
              <w:rPr>
                <w:b/>
                <w:bCs/>
                <w:sz w:val="24"/>
                <w:szCs w:val="24"/>
              </w:rPr>
              <w:t xml:space="preserve">SESSION </w:t>
            </w:r>
            <w:r>
              <w:rPr>
                <w:b/>
                <w:bCs/>
                <w:sz w:val="24"/>
                <w:szCs w:val="24"/>
              </w:rPr>
              <w:t>7</w:t>
            </w:r>
          </w:p>
        </w:tc>
        <w:tc>
          <w:tcPr>
            <w:tcW w:w="3275" w:type="dxa"/>
          </w:tcPr>
          <w:p w14:paraId="4537B3C4" w14:textId="77777777" w:rsidR="00C926A0" w:rsidRDefault="00C926A0" w:rsidP="00C926A0">
            <w:pPr>
              <w:rPr>
                <w:sz w:val="24"/>
                <w:szCs w:val="24"/>
              </w:rPr>
            </w:pPr>
            <w:r>
              <w:rPr>
                <w:sz w:val="24"/>
                <w:szCs w:val="24"/>
              </w:rPr>
              <w:t>Knowledge Sharing and Exploration:</w:t>
            </w:r>
          </w:p>
          <w:p w14:paraId="04F83BC6" w14:textId="77777777" w:rsidR="00C926A0" w:rsidRDefault="00C926A0" w:rsidP="00C926A0">
            <w:pPr>
              <w:rPr>
                <w:sz w:val="24"/>
                <w:szCs w:val="24"/>
              </w:rPr>
            </w:pPr>
          </w:p>
          <w:p w14:paraId="4219DF0A" w14:textId="332E73A4" w:rsidR="00C926A0" w:rsidRDefault="00C926A0" w:rsidP="00C926A0">
            <w:pPr>
              <w:rPr>
                <w:sz w:val="24"/>
                <w:szCs w:val="24"/>
              </w:rPr>
            </w:pPr>
            <w:r>
              <w:rPr>
                <w:sz w:val="24"/>
                <w:szCs w:val="24"/>
              </w:rPr>
              <w:t xml:space="preserve">Leadership in </w:t>
            </w:r>
            <w:r w:rsidR="00946834">
              <w:rPr>
                <w:sz w:val="24"/>
                <w:szCs w:val="24"/>
              </w:rPr>
              <w:t>Context to</w:t>
            </w:r>
            <w:r>
              <w:rPr>
                <w:sz w:val="24"/>
                <w:szCs w:val="24"/>
              </w:rPr>
              <w:t xml:space="preserve"> </w:t>
            </w:r>
            <w:r w:rsidRPr="2249F0F1">
              <w:rPr>
                <w:sz w:val="24"/>
                <w:szCs w:val="24"/>
              </w:rPr>
              <w:t>Strategic enrollment management</w:t>
            </w:r>
          </w:p>
          <w:p w14:paraId="05066CAC" w14:textId="77777777" w:rsidR="00C926A0" w:rsidRDefault="00C926A0" w:rsidP="00C926A0">
            <w:pPr>
              <w:spacing w:line="259" w:lineRule="auto"/>
              <w:rPr>
                <w:sz w:val="24"/>
                <w:szCs w:val="24"/>
              </w:rPr>
            </w:pPr>
          </w:p>
          <w:p w14:paraId="2B6C3896" w14:textId="71272013" w:rsidR="007B39CC" w:rsidRDefault="00C926A0" w:rsidP="00C926A0">
            <w:pPr>
              <w:spacing w:line="259" w:lineRule="auto"/>
              <w:rPr>
                <w:sz w:val="24"/>
                <w:szCs w:val="24"/>
              </w:rPr>
            </w:pPr>
            <w:r>
              <w:rPr>
                <w:sz w:val="24"/>
                <w:szCs w:val="24"/>
              </w:rPr>
              <w:t>Co-Create final version</w:t>
            </w:r>
            <w:r w:rsidRPr="2249F0F1">
              <w:rPr>
                <w:sz w:val="24"/>
                <w:szCs w:val="24"/>
              </w:rPr>
              <w:t xml:space="preserve"> of </w:t>
            </w:r>
            <w:r>
              <w:rPr>
                <w:sz w:val="24"/>
                <w:szCs w:val="24"/>
              </w:rPr>
              <w:t xml:space="preserve">CU Denver’s Leadership Framework </w:t>
            </w:r>
          </w:p>
        </w:tc>
        <w:tc>
          <w:tcPr>
            <w:tcW w:w="3758" w:type="dxa"/>
          </w:tcPr>
          <w:p w14:paraId="21D9FBB7" w14:textId="175330E9" w:rsidR="000E6B72" w:rsidRPr="00946834" w:rsidRDefault="000E6B72">
            <w:pPr>
              <w:pStyle w:val="ListParagraph"/>
              <w:numPr>
                <w:ilvl w:val="0"/>
                <w:numId w:val="11"/>
              </w:numPr>
              <w:ind w:left="323" w:hanging="323"/>
              <w:rPr>
                <w:sz w:val="24"/>
                <w:szCs w:val="24"/>
              </w:rPr>
            </w:pPr>
            <w:r w:rsidRPr="00946834">
              <w:rPr>
                <w:sz w:val="24"/>
                <w:szCs w:val="24"/>
              </w:rPr>
              <w:t xml:space="preserve">Cohort Activity – Strategic enrollment management in advancing priorities </w:t>
            </w:r>
          </w:p>
          <w:p w14:paraId="6D88232C" w14:textId="77777777" w:rsidR="00946834" w:rsidRDefault="00946834" w:rsidP="00946834">
            <w:pPr>
              <w:pStyle w:val="ListParagraph"/>
              <w:spacing w:after="160" w:line="259" w:lineRule="auto"/>
              <w:ind w:left="413"/>
              <w:rPr>
                <w:sz w:val="24"/>
                <w:szCs w:val="24"/>
              </w:rPr>
            </w:pPr>
          </w:p>
          <w:p w14:paraId="0F813614" w14:textId="77777777" w:rsidR="00946834" w:rsidRPr="00946834" w:rsidRDefault="00946834">
            <w:pPr>
              <w:pStyle w:val="ListParagraph"/>
              <w:numPr>
                <w:ilvl w:val="0"/>
                <w:numId w:val="10"/>
              </w:numPr>
              <w:ind w:left="413"/>
              <w:rPr>
                <w:sz w:val="24"/>
                <w:szCs w:val="24"/>
              </w:rPr>
            </w:pPr>
            <w:r>
              <w:rPr>
                <w:sz w:val="24"/>
                <w:szCs w:val="24"/>
              </w:rPr>
              <w:t>How do we enact our values?</w:t>
            </w:r>
          </w:p>
          <w:p w14:paraId="6B046532" w14:textId="77777777" w:rsidR="00946834" w:rsidRPr="00946834" w:rsidRDefault="00946834">
            <w:pPr>
              <w:pStyle w:val="ListParagraph"/>
              <w:numPr>
                <w:ilvl w:val="0"/>
                <w:numId w:val="10"/>
              </w:numPr>
              <w:ind w:left="413"/>
              <w:rPr>
                <w:sz w:val="24"/>
                <w:szCs w:val="24"/>
              </w:rPr>
            </w:pPr>
            <w:r>
              <w:rPr>
                <w:sz w:val="24"/>
                <w:szCs w:val="24"/>
              </w:rPr>
              <w:t>How do we enact empathy &amp; courageous leadership</w:t>
            </w:r>
          </w:p>
          <w:p w14:paraId="22AB1764" w14:textId="77777777" w:rsidR="00946834" w:rsidRDefault="00946834">
            <w:pPr>
              <w:pStyle w:val="ListParagraph"/>
              <w:numPr>
                <w:ilvl w:val="0"/>
                <w:numId w:val="10"/>
              </w:numPr>
              <w:ind w:left="413"/>
              <w:rPr>
                <w:sz w:val="24"/>
                <w:szCs w:val="24"/>
              </w:rPr>
            </w:pPr>
            <w:r>
              <w:rPr>
                <w:sz w:val="24"/>
                <w:szCs w:val="24"/>
              </w:rPr>
              <w:t>How do we enact equity serving?</w:t>
            </w:r>
          </w:p>
          <w:p w14:paraId="1A70EC2D" w14:textId="77777777" w:rsidR="000E6B72" w:rsidRPr="00946834" w:rsidRDefault="000E6B72" w:rsidP="00946834">
            <w:pPr>
              <w:rPr>
                <w:sz w:val="24"/>
                <w:szCs w:val="24"/>
              </w:rPr>
            </w:pPr>
          </w:p>
          <w:p w14:paraId="2BC15DB7" w14:textId="100E8A6C" w:rsidR="000E6B72" w:rsidRDefault="000E6B72">
            <w:pPr>
              <w:pStyle w:val="ListParagraph"/>
              <w:numPr>
                <w:ilvl w:val="0"/>
                <w:numId w:val="10"/>
              </w:numPr>
              <w:spacing w:after="160" w:line="259" w:lineRule="auto"/>
              <w:ind w:left="413"/>
              <w:rPr>
                <w:sz w:val="24"/>
                <w:szCs w:val="24"/>
              </w:rPr>
            </w:pPr>
            <w:r>
              <w:rPr>
                <w:sz w:val="24"/>
                <w:szCs w:val="24"/>
              </w:rPr>
              <w:t>Group Activity – Leadership Framework Development</w:t>
            </w:r>
          </w:p>
          <w:p w14:paraId="06D7162E" w14:textId="77777777" w:rsidR="007B39CC" w:rsidRDefault="007B39CC" w:rsidP="000E6B72">
            <w:pPr>
              <w:pStyle w:val="ListParagraph"/>
              <w:ind w:left="360"/>
              <w:rPr>
                <w:sz w:val="24"/>
                <w:szCs w:val="24"/>
              </w:rPr>
            </w:pPr>
          </w:p>
        </w:tc>
        <w:tc>
          <w:tcPr>
            <w:tcW w:w="2389" w:type="dxa"/>
          </w:tcPr>
          <w:p w14:paraId="5DBCF72E" w14:textId="0A892DC6" w:rsidR="007B39CC" w:rsidRPr="00946834" w:rsidRDefault="00946834" w:rsidP="329F6DBF">
            <w:pPr>
              <w:pStyle w:val="ListParagraph"/>
              <w:ind w:left="0"/>
              <w:rPr>
                <w:rFonts w:eastAsiaTheme="minorEastAsia"/>
                <w:sz w:val="24"/>
                <w:szCs w:val="24"/>
              </w:rPr>
            </w:pPr>
            <w:r w:rsidRPr="329F6DBF">
              <w:rPr>
                <w:rFonts w:eastAsiaTheme="minorEastAsia"/>
                <w:sz w:val="24"/>
                <w:szCs w:val="24"/>
              </w:rPr>
              <w:lastRenderedPageBreak/>
              <w:t>Primary: Academic Impressions + Joann, Scott</w:t>
            </w:r>
          </w:p>
        </w:tc>
      </w:tr>
      <w:tr w:rsidR="00246E81" w14:paraId="5CEE9486" w14:textId="77777777" w:rsidTr="3811F495">
        <w:trPr>
          <w:trHeight w:val="1610"/>
          <w:jc w:val="center"/>
        </w:trPr>
        <w:tc>
          <w:tcPr>
            <w:tcW w:w="2178" w:type="dxa"/>
          </w:tcPr>
          <w:p w14:paraId="32BF7582" w14:textId="0C5CD38C" w:rsidR="00246E81" w:rsidRPr="00C926A0" w:rsidRDefault="00246E81" w:rsidP="007B39CC">
            <w:pPr>
              <w:rPr>
                <w:sz w:val="24"/>
                <w:szCs w:val="24"/>
              </w:rPr>
            </w:pPr>
            <w:r>
              <w:rPr>
                <w:sz w:val="24"/>
                <w:szCs w:val="24"/>
              </w:rPr>
              <w:t>May 19</w:t>
            </w:r>
          </w:p>
        </w:tc>
        <w:tc>
          <w:tcPr>
            <w:tcW w:w="2214" w:type="dxa"/>
          </w:tcPr>
          <w:p w14:paraId="760BD6E3" w14:textId="1AC9ADFF" w:rsidR="00246E81" w:rsidRPr="00C926A0" w:rsidRDefault="00246E81" w:rsidP="007B39CC">
            <w:pPr>
              <w:rPr>
                <w:b/>
                <w:bCs/>
                <w:sz w:val="24"/>
                <w:szCs w:val="24"/>
              </w:rPr>
            </w:pPr>
            <w:r>
              <w:rPr>
                <w:b/>
                <w:bCs/>
                <w:sz w:val="24"/>
                <w:szCs w:val="24"/>
              </w:rPr>
              <w:t>FINAL SESSION</w:t>
            </w:r>
          </w:p>
        </w:tc>
        <w:tc>
          <w:tcPr>
            <w:tcW w:w="3275" w:type="dxa"/>
          </w:tcPr>
          <w:p w14:paraId="4E98B88B" w14:textId="77777777" w:rsidR="00246E81" w:rsidRDefault="00246E81" w:rsidP="00C926A0">
            <w:pPr>
              <w:rPr>
                <w:sz w:val="24"/>
                <w:szCs w:val="24"/>
              </w:rPr>
            </w:pPr>
            <w:r>
              <w:rPr>
                <w:sz w:val="24"/>
                <w:szCs w:val="24"/>
              </w:rPr>
              <w:t>Finalize CU Denver’s Leadership Framework</w:t>
            </w:r>
          </w:p>
          <w:p w14:paraId="343DBF2A" w14:textId="77777777" w:rsidR="00246E81" w:rsidRDefault="00246E81" w:rsidP="00C926A0">
            <w:pPr>
              <w:rPr>
                <w:sz w:val="24"/>
                <w:szCs w:val="24"/>
              </w:rPr>
            </w:pPr>
          </w:p>
          <w:p w14:paraId="4FF0C436" w14:textId="77777777" w:rsidR="00246E81" w:rsidRDefault="00246E81" w:rsidP="00C926A0">
            <w:pPr>
              <w:rPr>
                <w:sz w:val="24"/>
                <w:szCs w:val="24"/>
              </w:rPr>
            </w:pPr>
            <w:r>
              <w:rPr>
                <w:sz w:val="24"/>
                <w:szCs w:val="24"/>
              </w:rPr>
              <w:t>Reflection</w:t>
            </w:r>
          </w:p>
          <w:p w14:paraId="501535F7" w14:textId="77777777" w:rsidR="00246E81" w:rsidRDefault="00246E81" w:rsidP="00C926A0">
            <w:pPr>
              <w:rPr>
                <w:sz w:val="24"/>
                <w:szCs w:val="24"/>
              </w:rPr>
            </w:pPr>
          </w:p>
          <w:p w14:paraId="3F3FBA6D" w14:textId="14F79D60" w:rsidR="00246E81" w:rsidRDefault="00246E81" w:rsidP="00C926A0">
            <w:pPr>
              <w:rPr>
                <w:sz w:val="24"/>
                <w:szCs w:val="24"/>
              </w:rPr>
            </w:pPr>
            <w:r>
              <w:rPr>
                <w:sz w:val="24"/>
                <w:szCs w:val="24"/>
              </w:rPr>
              <w:t>Looking Ahead</w:t>
            </w:r>
          </w:p>
        </w:tc>
        <w:tc>
          <w:tcPr>
            <w:tcW w:w="3758" w:type="dxa"/>
          </w:tcPr>
          <w:p w14:paraId="0ADFBA19" w14:textId="77777777" w:rsidR="00246E81" w:rsidRPr="00946834" w:rsidRDefault="00246E81" w:rsidP="00246E81">
            <w:pPr>
              <w:pStyle w:val="ListParagraph"/>
              <w:ind w:left="323"/>
              <w:rPr>
                <w:sz w:val="24"/>
                <w:szCs w:val="24"/>
              </w:rPr>
            </w:pPr>
          </w:p>
        </w:tc>
        <w:tc>
          <w:tcPr>
            <w:tcW w:w="2389" w:type="dxa"/>
          </w:tcPr>
          <w:p w14:paraId="43F30409" w14:textId="18EE1984" w:rsidR="00246E81" w:rsidRDefault="00246E81" w:rsidP="00946834">
            <w:pPr>
              <w:pStyle w:val="ListParagraph"/>
              <w:ind w:left="0"/>
              <w:rPr>
                <w:rFonts w:eastAsiaTheme="minorEastAsia"/>
                <w:sz w:val="24"/>
                <w:szCs w:val="24"/>
              </w:rPr>
            </w:pPr>
            <w:r>
              <w:rPr>
                <w:rFonts w:eastAsiaTheme="minorEastAsia"/>
                <w:sz w:val="24"/>
                <w:szCs w:val="24"/>
              </w:rPr>
              <w:t>Primary: Joann + Scott</w:t>
            </w:r>
          </w:p>
        </w:tc>
      </w:tr>
    </w:tbl>
    <w:p w14:paraId="48D0C711" w14:textId="04E6DB38" w:rsidR="00597070" w:rsidRPr="00681599" w:rsidRDefault="00000000" w:rsidP="002F1582">
      <w:pPr>
        <w:spacing w:after="0" w:line="240" w:lineRule="auto"/>
        <w:rPr>
          <w:rFonts w:cstheme="minorHAnsi"/>
          <w:sz w:val="24"/>
          <w:szCs w:val="24"/>
        </w:rPr>
      </w:pPr>
    </w:p>
    <w:p w14:paraId="348DA210" w14:textId="77777777" w:rsidR="004D059A" w:rsidRPr="00681599" w:rsidRDefault="004D059A" w:rsidP="002F1582">
      <w:pPr>
        <w:spacing w:after="0" w:line="240" w:lineRule="auto"/>
        <w:rPr>
          <w:rFonts w:cstheme="minorHAnsi"/>
          <w:sz w:val="24"/>
          <w:szCs w:val="24"/>
        </w:rPr>
      </w:pPr>
      <w:r w:rsidRPr="00681599">
        <w:rPr>
          <w:rFonts w:cstheme="minorHAnsi"/>
          <w:sz w:val="24"/>
          <w:szCs w:val="24"/>
        </w:rPr>
        <w:t>Additional materials:</w:t>
      </w:r>
    </w:p>
    <w:p w14:paraId="388EFCCE" w14:textId="77777777" w:rsidR="004D059A" w:rsidRPr="00681599" w:rsidRDefault="004D059A">
      <w:pPr>
        <w:pStyle w:val="ListParagraph"/>
        <w:numPr>
          <w:ilvl w:val="0"/>
          <w:numId w:val="2"/>
        </w:numPr>
        <w:spacing w:after="0" w:line="240" w:lineRule="auto"/>
        <w:rPr>
          <w:rStyle w:val="fontstyle01"/>
          <w:rFonts w:asciiTheme="minorHAnsi" w:eastAsiaTheme="minorEastAsia" w:hAnsiTheme="minorHAnsi" w:cstheme="minorHAnsi"/>
          <w:sz w:val="24"/>
          <w:szCs w:val="24"/>
        </w:rPr>
      </w:pPr>
      <w:r w:rsidRPr="00681599">
        <w:rPr>
          <w:rStyle w:val="fontstyle01"/>
          <w:rFonts w:asciiTheme="minorHAnsi" w:eastAsiaTheme="minorEastAsia" w:hAnsiTheme="minorHAnsi" w:cstheme="minorHAnsi"/>
          <w:sz w:val="24"/>
          <w:szCs w:val="24"/>
        </w:rPr>
        <w:t xml:space="preserve">Argyris, C. (1980). Making the undiscussable and its </w:t>
      </w:r>
      <w:proofErr w:type="spellStart"/>
      <w:r w:rsidRPr="00681599">
        <w:rPr>
          <w:rStyle w:val="fontstyle01"/>
          <w:rFonts w:asciiTheme="minorHAnsi" w:eastAsiaTheme="minorEastAsia" w:hAnsiTheme="minorHAnsi" w:cstheme="minorHAnsi"/>
          <w:sz w:val="24"/>
          <w:szCs w:val="24"/>
        </w:rPr>
        <w:t>undiscussability</w:t>
      </w:r>
      <w:proofErr w:type="spellEnd"/>
      <w:r w:rsidRPr="00681599">
        <w:rPr>
          <w:rStyle w:val="fontstyle01"/>
          <w:rFonts w:asciiTheme="minorHAnsi" w:eastAsiaTheme="minorEastAsia" w:hAnsiTheme="minorHAnsi" w:cstheme="minorHAnsi"/>
          <w:sz w:val="24"/>
          <w:szCs w:val="24"/>
        </w:rPr>
        <w:t xml:space="preserve"> discussable. </w:t>
      </w:r>
      <w:r w:rsidRPr="00681599">
        <w:rPr>
          <w:rStyle w:val="fontstyle01"/>
          <w:rFonts w:asciiTheme="minorHAnsi" w:eastAsiaTheme="minorEastAsia" w:hAnsiTheme="minorHAnsi" w:cstheme="minorHAnsi"/>
          <w:i/>
          <w:iCs/>
          <w:sz w:val="24"/>
          <w:szCs w:val="24"/>
        </w:rPr>
        <w:t xml:space="preserve">Public Administration Review, 40 </w:t>
      </w:r>
      <w:r w:rsidRPr="00681599">
        <w:rPr>
          <w:rStyle w:val="fontstyle01"/>
          <w:rFonts w:asciiTheme="minorHAnsi" w:eastAsiaTheme="minorEastAsia" w:hAnsiTheme="minorHAnsi" w:cstheme="minorHAnsi"/>
          <w:sz w:val="24"/>
          <w:szCs w:val="24"/>
        </w:rPr>
        <w:t>(3), 205-213.</w:t>
      </w:r>
    </w:p>
    <w:p w14:paraId="60853F21" w14:textId="77777777" w:rsidR="004D059A" w:rsidRPr="00681599" w:rsidRDefault="004D059A">
      <w:pPr>
        <w:pStyle w:val="ListParagraph"/>
        <w:numPr>
          <w:ilvl w:val="0"/>
          <w:numId w:val="2"/>
        </w:numPr>
        <w:spacing w:after="0" w:line="240" w:lineRule="auto"/>
        <w:rPr>
          <w:rFonts w:eastAsiaTheme="minorEastAsia" w:cstheme="minorHAnsi"/>
          <w:sz w:val="24"/>
          <w:szCs w:val="24"/>
        </w:rPr>
      </w:pPr>
      <w:r w:rsidRPr="00681599">
        <w:rPr>
          <w:rFonts w:eastAsiaTheme="minorEastAsia" w:cstheme="minorHAnsi"/>
          <w:sz w:val="24"/>
          <w:szCs w:val="24"/>
        </w:rPr>
        <w:t xml:space="preserve">Black S. (2015). Qualities of effective leadership in higher education. </w:t>
      </w:r>
      <w:r w:rsidRPr="00681599">
        <w:rPr>
          <w:rFonts w:eastAsiaTheme="minorEastAsia" w:cstheme="minorHAnsi"/>
          <w:i/>
          <w:iCs/>
          <w:sz w:val="24"/>
          <w:szCs w:val="24"/>
        </w:rPr>
        <w:t>Open Journal of Leadership</w:t>
      </w:r>
      <w:r w:rsidRPr="00681599">
        <w:rPr>
          <w:rFonts w:eastAsiaTheme="minorEastAsia" w:cstheme="minorHAnsi"/>
          <w:sz w:val="24"/>
          <w:szCs w:val="24"/>
        </w:rPr>
        <w:t xml:space="preserve"> 4, 54-66.</w:t>
      </w:r>
    </w:p>
    <w:p w14:paraId="72D3BC16" w14:textId="77777777" w:rsidR="004D059A" w:rsidRPr="00681599" w:rsidRDefault="004D059A">
      <w:pPr>
        <w:pStyle w:val="ListParagraph"/>
        <w:numPr>
          <w:ilvl w:val="0"/>
          <w:numId w:val="2"/>
        </w:numPr>
        <w:spacing w:after="0" w:line="240" w:lineRule="auto"/>
        <w:rPr>
          <w:rFonts w:eastAsiaTheme="minorEastAsia" w:cstheme="minorHAnsi"/>
          <w:sz w:val="24"/>
          <w:szCs w:val="24"/>
        </w:rPr>
      </w:pPr>
      <w:r w:rsidRPr="00681599">
        <w:rPr>
          <w:rFonts w:eastAsiaTheme="minorEastAsia" w:cstheme="minorHAnsi"/>
          <w:sz w:val="24"/>
          <w:szCs w:val="24"/>
        </w:rPr>
        <w:t xml:space="preserve">Bolden R, Petrov, G &amp; Gosling J. (2008). </w:t>
      </w:r>
      <w:r w:rsidRPr="00681599">
        <w:rPr>
          <w:rFonts w:eastAsiaTheme="minorEastAsia" w:cstheme="minorHAnsi"/>
          <w:i/>
          <w:iCs/>
          <w:sz w:val="24"/>
          <w:szCs w:val="24"/>
        </w:rPr>
        <w:t xml:space="preserve">Developing collective leadership in higher education. </w:t>
      </w:r>
      <w:r w:rsidRPr="00681599">
        <w:rPr>
          <w:rFonts w:eastAsiaTheme="minorEastAsia" w:cstheme="minorHAnsi"/>
          <w:sz w:val="24"/>
          <w:szCs w:val="24"/>
        </w:rPr>
        <w:t>London: Leadership Foundation for Higher Education.</w:t>
      </w:r>
    </w:p>
    <w:p w14:paraId="3FE395CC" w14:textId="77777777" w:rsidR="004D059A" w:rsidRPr="00681599" w:rsidRDefault="004D059A">
      <w:pPr>
        <w:pStyle w:val="ListParagraph"/>
        <w:numPr>
          <w:ilvl w:val="0"/>
          <w:numId w:val="2"/>
        </w:numPr>
        <w:spacing w:after="0" w:line="240" w:lineRule="auto"/>
        <w:rPr>
          <w:rFonts w:eastAsiaTheme="minorEastAsia" w:cstheme="minorHAnsi"/>
          <w:sz w:val="24"/>
          <w:szCs w:val="24"/>
        </w:rPr>
      </w:pPr>
      <w:r w:rsidRPr="00681599">
        <w:rPr>
          <w:rFonts w:eastAsiaTheme="minorEastAsia" w:cstheme="minorHAnsi"/>
          <w:sz w:val="24"/>
          <w:szCs w:val="24"/>
        </w:rPr>
        <w:t xml:space="preserve">Bolden R, Petrov, G &amp; Gosling J. (2008). Tensions in higher education leadership: Towards a multi-level model of leadership practice. </w:t>
      </w:r>
      <w:r w:rsidRPr="00681599">
        <w:rPr>
          <w:rFonts w:eastAsiaTheme="minorEastAsia" w:cstheme="minorHAnsi"/>
          <w:i/>
          <w:iCs/>
          <w:sz w:val="24"/>
          <w:szCs w:val="24"/>
        </w:rPr>
        <w:t>Higher Education Quarterly 62</w:t>
      </w:r>
      <w:r w:rsidRPr="00681599">
        <w:rPr>
          <w:rFonts w:eastAsiaTheme="minorEastAsia" w:cstheme="minorHAnsi"/>
          <w:sz w:val="24"/>
          <w:szCs w:val="24"/>
        </w:rPr>
        <w:t xml:space="preserve"> (4), 358-376,</w:t>
      </w:r>
    </w:p>
    <w:p w14:paraId="18F68C0D" w14:textId="77777777" w:rsidR="004D059A" w:rsidRPr="00681599" w:rsidRDefault="004D059A">
      <w:pPr>
        <w:pStyle w:val="ListParagraph"/>
        <w:numPr>
          <w:ilvl w:val="0"/>
          <w:numId w:val="2"/>
        </w:numPr>
        <w:spacing w:after="0" w:line="240" w:lineRule="auto"/>
        <w:rPr>
          <w:rStyle w:val="instructurefileholder"/>
          <w:rFonts w:eastAsiaTheme="minorEastAsia" w:cstheme="minorHAnsi"/>
          <w:sz w:val="24"/>
          <w:szCs w:val="24"/>
        </w:rPr>
      </w:pPr>
      <w:r w:rsidRPr="00681599">
        <w:rPr>
          <w:rFonts w:eastAsiaTheme="minorEastAsia" w:cstheme="minorHAnsi"/>
          <w:sz w:val="24"/>
          <w:szCs w:val="24"/>
        </w:rPr>
        <w:t>Burnes, B., Hughes, M., &amp; By, R. (2018). Reimagining organizational change</w:t>
      </w:r>
      <w:r w:rsidRPr="00681599">
        <w:rPr>
          <w:rStyle w:val="instructurefileholder"/>
          <w:rFonts w:eastAsiaTheme="minorEastAsia" w:cstheme="minorHAnsi"/>
          <w:sz w:val="24"/>
          <w:szCs w:val="24"/>
        </w:rPr>
        <w:t xml:space="preserve"> leadership.</w:t>
      </w:r>
      <w:r w:rsidRPr="00681599">
        <w:rPr>
          <w:rStyle w:val="instructurefileholder"/>
          <w:rFonts w:eastAsiaTheme="minorEastAsia" w:cstheme="minorHAnsi"/>
          <w:i/>
          <w:iCs/>
          <w:sz w:val="24"/>
          <w:szCs w:val="24"/>
        </w:rPr>
        <w:t xml:space="preserve"> Leadership 14 (</w:t>
      </w:r>
      <w:r w:rsidRPr="00681599">
        <w:rPr>
          <w:rStyle w:val="instructurefileholder"/>
          <w:rFonts w:eastAsiaTheme="minorEastAsia" w:cstheme="minorHAnsi"/>
          <w:sz w:val="24"/>
          <w:szCs w:val="24"/>
        </w:rPr>
        <w:t>2), 141-153.</w:t>
      </w:r>
    </w:p>
    <w:p w14:paraId="45679980" w14:textId="77777777" w:rsidR="004D059A" w:rsidRPr="00681599" w:rsidRDefault="004D059A">
      <w:pPr>
        <w:pStyle w:val="ListParagraph"/>
        <w:numPr>
          <w:ilvl w:val="0"/>
          <w:numId w:val="2"/>
        </w:numPr>
        <w:spacing w:after="0" w:line="240" w:lineRule="auto"/>
        <w:rPr>
          <w:rFonts w:eastAsiaTheme="minorEastAsia" w:cstheme="minorHAnsi"/>
          <w:sz w:val="24"/>
          <w:szCs w:val="24"/>
        </w:rPr>
      </w:pPr>
      <w:r w:rsidRPr="00681599">
        <w:rPr>
          <w:rStyle w:val="fontstyle01"/>
          <w:rFonts w:asciiTheme="minorHAnsi" w:eastAsiaTheme="minorEastAsia" w:hAnsiTheme="minorHAnsi" w:cstheme="minorHAnsi"/>
          <w:sz w:val="24"/>
          <w:szCs w:val="24"/>
        </w:rPr>
        <w:t xml:space="preserve">Craig, C. (2004). </w:t>
      </w:r>
      <w:r w:rsidRPr="00681599">
        <w:rPr>
          <w:rFonts w:eastAsiaTheme="minorEastAsia" w:cstheme="minorHAnsi"/>
          <w:sz w:val="24"/>
          <w:szCs w:val="24"/>
        </w:rPr>
        <w:t xml:space="preserve">Higher Education Culture and Organizational Change in the 21st Century. </w:t>
      </w:r>
      <w:r w:rsidRPr="00681599">
        <w:rPr>
          <w:rFonts w:eastAsiaTheme="minorEastAsia" w:cstheme="minorHAnsi"/>
          <w:i/>
          <w:iCs/>
          <w:sz w:val="24"/>
          <w:szCs w:val="24"/>
        </w:rPr>
        <w:t xml:space="preserve">Community College Enterprise, 10 </w:t>
      </w:r>
      <w:r w:rsidRPr="00681599">
        <w:rPr>
          <w:rFonts w:eastAsiaTheme="minorEastAsia" w:cstheme="minorHAnsi"/>
          <w:sz w:val="24"/>
          <w:szCs w:val="24"/>
        </w:rPr>
        <w:t>(1), 79-89.</w:t>
      </w:r>
    </w:p>
    <w:p w14:paraId="3278A7FB" w14:textId="77777777" w:rsidR="004D059A" w:rsidRPr="00681599" w:rsidRDefault="004D059A">
      <w:pPr>
        <w:pStyle w:val="ListParagraph"/>
        <w:numPr>
          <w:ilvl w:val="0"/>
          <w:numId w:val="2"/>
        </w:numPr>
        <w:spacing w:after="0" w:line="240" w:lineRule="auto"/>
        <w:rPr>
          <w:rFonts w:eastAsiaTheme="minorEastAsia" w:cstheme="minorHAnsi"/>
          <w:sz w:val="24"/>
          <w:szCs w:val="24"/>
        </w:rPr>
      </w:pPr>
      <w:r w:rsidRPr="00681599">
        <w:rPr>
          <w:rFonts w:eastAsiaTheme="minorEastAsia" w:cstheme="minorHAnsi"/>
          <w:sz w:val="24"/>
          <w:szCs w:val="24"/>
        </w:rPr>
        <w:t>Eckel, P, Green, M, Hill, B &amp; Mallon, W. (1999). Taking Charge of Change: A Primer for Colleges and Universities. Washington, DC: American Council on Education.</w:t>
      </w:r>
    </w:p>
    <w:p w14:paraId="59D111E9" w14:textId="77777777" w:rsidR="004D059A" w:rsidRPr="00681599" w:rsidRDefault="004D059A">
      <w:pPr>
        <w:pStyle w:val="ListParagraph"/>
        <w:numPr>
          <w:ilvl w:val="0"/>
          <w:numId w:val="2"/>
        </w:numPr>
        <w:spacing w:after="0" w:line="240" w:lineRule="auto"/>
        <w:rPr>
          <w:rFonts w:eastAsiaTheme="minorEastAsia" w:cstheme="minorHAnsi"/>
          <w:sz w:val="24"/>
          <w:szCs w:val="24"/>
        </w:rPr>
      </w:pPr>
      <w:proofErr w:type="spellStart"/>
      <w:r w:rsidRPr="00681599">
        <w:rPr>
          <w:rFonts w:eastAsiaTheme="minorEastAsia" w:cstheme="minorHAnsi"/>
          <w:sz w:val="24"/>
          <w:szCs w:val="24"/>
        </w:rPr>
        <w:t>Heifitz</w:t>
      </w:r>
      <w:proofErr w:type="spellEnd"/>
      <w:r w:rsidRPr="00681599">
        <w:rPr>
          <w:rFonts w:eastAsiaTheme="minorEastAsia" w:cstheme="minorHAnsi"/>
          <w:sz w:val="24"/>
          <w:szCs w:val="24"/>
        </w:rPr>
        <w:t xml:space="preserve"> R &amp; Laurie, D (2001) The work of leadership. </w:t>
      </w:r>
      <w:r w:rsidRPr="00681599">
        <w:rPr>
          <w:rFonts w:eastAsiaTheme="minorEastAsia" w:cstheme="minorHAnsi"/>
          <w:i/>
          <w:iCs/>
          <w:sz w:val="24"/>
          <w:szCs w:val="24"/>
        </w:rPr>
        <w:t xml:space="preserve">Best of HBR </w:t>
      </w:r>
      <w:r w:rsidRPr="00681599">
        <w:rPr>
          <w:rFonts w:eastAsiaTheme="minorEastAsia" w:cstheme="minorHAnsi"/>
          <w:sz w:val="24"/>
          <w:szCs w:val="24"/>
        </w:rPr>
        <w:t>reprint R011K. Cambridge, MA: Harvard Business School Press.</w:t>
      </w:r>
    </w:p>
    <w:p w14:paraId="44A90DA8" w14:textId="77777777" w:rsidR="004D059A" w:rsidRPr="00681599" w:rsidRDefault="004D059A">
      <w:pPr>
        <w:pStyle w:val="ListParagraph"/>
        <w:numPr>
          <w:ilvl w:val="0"/>
          <w:numId w:val="2"/>
        </w:numPr>
        <w:spacing w:after="0" w:line="240" w:lineRule="auto"/>
        <w:rPr>
          <w:rStyle w:val="fontstyle01"/>
          <w:rFonts w:asciiTheme="minorHAnsi" w:eastAsiaTheme="minorEastAsia" w:hAnsiTheme="minorHAnsi" w:cstheme="minorHAnsi"/>
          <w:sz w:val="24"/>
          <w:szCs w:val="24"/>
        </w:rPr>
      </w:pPr>
      <w:proofErr w:type="spellStart"/>
      <w:r w:rsidRPr="00681599">
        <w:rPr>
          <w:rFonts w:eastAsiaTheme="minorEastAsia" w:cstheme="minorHAnsi"/>
          <w:sz w:val="24"/>
          <w:szCs w:val="24"/>
        </w:rPr>
        <w:t>Lacatus</w:t>
      </w:r>
      <w:proofErr w:type="spellEnd"/>
      <w:r w:rsidRPr="00681599">
        <w:rPr>
          <w:rFonts w:eastAsiaTheme="minorEastAsia" w:cstheme="minorHAnsi"/>
          <w:sz w:val="24"/>
          <w:szCs w:val="24"/>
        </w:rPr>
        <w:t xml:space="preserve">, M. (2013). Organizational culture in contemporary university. </w:t>
      </w:r>
      <w:r w:rsidRPr="00681599">
        <w:rPr>
          <w:rStyle w:val="fontstyle01"/>
          <w:rFonts w:asciiTheme="minorHAnsi" w:eastAsiaTheme="minorEastAsia" w:hAnsiTheme="minorHAnsi" w:cstheme="minorHAnsi"/>
          <w:i/>
          <w:iCs/>
          <w:sz w:val="24"/>
          <w:szCs w:val="24"/>
        </w:rPr>
        <w:t xml:space="preserve">Procedia - Social and Behavioral Sciences 76, </w:t>
      </w:r>
      <w:r w:rsidRPr="00681599">
        <w:rPr>
          <w:rStyle w:val="fontstyle01"/>
          <w:rFonts w:asciiTheme="minorHAnsi" w:eastAsiaTheme="minorEastAsia" w:hAnsiTheme="minorHAnsi" w:cstheme="minorHAnsi"/>
          <w:sz w:val="24"/>
          <w:szCs w:val="24"/>
        </w:rPr>
        <w:t>421 – 425.</w:t>
      </w:r>
    </w:p>
    <w:p w14:paraId="247DC318" w14:textId="77777777" w:rsidR="004D059A" w:rsidRPr="00681599" w:rsidRDefault="004D059A">
      <w:pPr>
        <w:pStyle w:val="ListParagraph"/>
        <w:numPr>
          <w:ilvl w:val="0"/>
          <w:numId w:val="2"/>
        </w:numPr>
        <w:spacing w:after="0" w:line="240" w:lineRule="auto"/>
        <w:rPr>
          <w:rFonts w:eastAsiaTheme="minorEastAsia" w:cstheme="minorHAnsi"/>
          <w:sz w:val="24"/>
          <w:szCs w:val="24"/>
        </w:rPr>
      </w:pPr>
      <w:r w:rsidRPr="00681599">
        <w:rPr>
          <w:rFonts w:eastAsiaTheme="minorEastAsia" w:cstheme="minorHAnsi"/>
          <w:sz w:val="24"/>
          <w:szCs w:val="24"/>
        </w:rPr>
        <w:t>Lumby, J. (2019). Leadership and power in higher education</w:t>
      </w:r>
      <w:r w:rsidRPr="00681599">
        <w:rPr>
          <w:rFonts w:eastAsiaTheme="minorEastAsia" w:cstheme="minorHAnsi"/>
          <w:i/>
          <w:iCs/>
          <w:sz w:val="24"/>
          <w:szCs w:val="24"/>
        </w:rPr>
        <w:t>. Studies in Higher Education, 44:9</w:t>
      </w:r>
      <w:r w:rsidRPr="00681599">
        <w:rPr>
          <w:rFonts w:eastAsiaTheme="minorEastAsia" w:cstheme="minorHAnsi"/>
          <w:sz w:val="24"/>
          <w:szCs w:val="24"/>
        </w:rPr>
        <w:t>, 1619-1629, DOI: 10.1080/03075079.2018.1458221</w:t>
      </w:r>
    </w:p>
    <w:p w14:paraId="07B23A20" w14:textId="77777777" w:rsidR="004D059A" w:rsidRPr="00681599" w:rsidRDefault="004D059A">
      <w:pPr>
        <w:pStyle w:val="ListParagraph"/>
        <w:numPr>
          <w:ilvl w:val="0"/>
          <w:numId w:val="2"/>
        </w:numPr>
        <w:spacing w:after="0" w:line="240" w:lineRule="auto"/>
        <w:rPr>
          <w:rFonts w:eastAsiaTheme="minorEastAsia" w:cstheme="minorHAnsi"/>
          <w:sz w:val="24"/>
          <w:szCs w:val="24"/>
        </w:rPr>
      </w:pPr>
      <w:r w:rsidRPr="00681599">
        <w:rPr>
          <w:rFonts w:eastAsiaTheme="minorEastAsia" w:cstheme="minorHAnsi"/>
          <w:sz w:val="24"/>
          <w:szCs w:val="24"/>
        </w:rPr>
        <w:t xml:space="preserve">Northouse, P. (2019). </w:t>
      </w:r>
      <w:r w:rsidRPr="00681599">
        <w:rPr>
          <w:rFonts w:eastAsiaTheme="minorEastAsia" w:cstheme="minorHAnsi"/>
          <w:i/>
          <w:iCs/>
          <w:sz w:val="24"/>
          <w:szCs w:val="24"/>
        </w:rPr>
        <w:t>Leadership: Theory and practice, 8</w:t>
      </w:r>
      <w:r w:rsidRPr="00681599">
        <w:rPr>
          <w:rFonts w:eastAsiaTheme="minorEastAsia" w:cstheme="minorHAnsi"/>
          <w:i/>
          <w:iCs/>
          <w:sz w:val="24"/>
          <w:szCs w:val="24"/>
          <w:vertAlign w:val="superscript"/>
        </w:rPr>
        <w:t>th</w:t>
      </w:r>
      <w:r w:rsidRPr="00681599">
        <w:rPr>
          <w:rFonts w:eastAsiaTheme="minorEastAsia" w:cstheme="minorHAnsi"/>
          <w:i/>
          <w:iCs/>
          <w:sz w:val="24"/>
          <w:szCs w:val="24"/>
        </w:rPr>
        <w:t xml:space="preserve"> ed.</w:t>
      </w:r>
      <w:r w:rsidRPr="00681599">
        <w:rPr>
          <w:rFonts w:eastAsiaTheme="minorEastAsia" w:cstheme="minorHAnsi"/>
          <w:sz w:val="24"/>
          <w:szCs w:val="24"/>
        </w:rPr>
        <w:t>. Los Angeles: Sage.</w:t>
      </w:r>
    </w:p>
    <w:p w14:paraId="5B6C9F43" w14:textId="77777777" w:rsidR="004D059A" w:rsidRPr="00681599" w:rsidRDefault="004D059A">
      <w:pPr>
        <w:pStyle w:val="ListParagraph"/>
        <w:numPr>
          <w:ilvl w:val="0"/>
          <w:numId w:val="2"/>
        </w:numPr>
        <w:spacing w:after="0" w:line="240" w:lineRule="auto"/>
        <w:rPr>
          <w:rFonts w:eastAsiaTheme="minorEastAsia" w:cstheme="minorHAnsi"/>
          <w:sz w:val="24"/>
          <w:szCs w:val="24"/>
        </w:rPr>
      </w:pPr>
      <w:r w:rsidRPr="00681599">
        <w:rPr>
          <w:rFonts w:eastAsiaTheme="minorEastAsia" w:cstheme="minorHAnsi"/>
          <w:sz w:val="24"/>
          <w:szCs w:val="24"/>
        </w:rPr>
        <w:t xml:space="preserve">Simon, H. (1993). Decision-making: Rational, non-rational and irrational. </w:t>
      </w:r>
      <w:r w:rsidRPr="00681599">
        <w:rPr>
          <w:rFonts w:eastAsiaTheme="minorEastAsia" w:cstheme="minorHAnsi"/>
          <w:i/>
          <w:iCs/>
          <w:sz w:val="24"/>
          <w:szCs w:val="24"/>
        </w:rPr>
        <w:t>Educational Administration Quarterly 29</w:t>
      </w:r>
      <w:r w:rsidRPr="00681599">
        <w:rPr>
          <w:rFonts w:eastAsiaTheme="minorEastAsia" w:cstheme="minorHAnsi"/>
          <w:sz w:val="24"/>
          <w:szCs w:val="24"/>
        </w:rPr>
        <w:t xml:space="preserve"> (3), 392-411.</w:t>
      </w:r>
    </w:p>
    <w:p w14:paraId="7126ABAC" w14:textId="77777777" w:rsidR="004D059A" w:rsidRPr="00681599" w:rsidRDefault="004D059A">
      <w:pPr>
        <w:pStyle w:val="ListParagraph"/>
        <w:numPr>
          <w:ilvl w:val="0"/>
          <w:numId w:val="2"/>
        </w:numPr>
        <w:spacing w:after="0" w:line="240" w:lineRule="auto"/>
        <w:rPr>
          <w:rStyle w:val="fontstyle01"/>
          <w:rFonts w:asciiTheme="minorHAnsi" w:eastAsiaTheme="minorEastAsia" w:hAnsiTheme="minorHAnsi" w:cstheme="minorHAnsi"/>
          <w:sz w:val="24"/>
          <w:szCs w:val="24"/>
        </w:rPr>
      </w:pPr>
      <w:r w:rsidRPr="00681599">
        <w:rPr>
          <w:rStyle w:val="fontstyle01"/>
          <w:rFonts w:asciiTheme="minorHAnsi" w:eastAsiaTheme="minorEastAsia" w:hAnsiTheme="minorHAnsi" w:cstheme="minorHAnsi"/>
          <w:sz w:val="24"/>
          <w:szCs w:val="24"/>
        </w:rPr>
        <w:t xml:space="preserve">Tierney, W. (1988). Organizational culture in higher education: Defining the essentials. </w:t>
      </w:r>
      <w:r w:rsidRPr="00681599">
        <w:rPr>
          <w:rStyle w:val="fontstyle01"/>
          <w:rFonts w:asciiTheme="minorHAnsi" w:eastAsiaTheme="minorEastAsia" w:hAnsiTheme="minorHAnsi" w:cstheme="minorHAnsi"/>
          <w:i/>
          <w:iCs/>
          <w:sz w:val="24"/>
          <w:szCs w:val="24"/>
        </w:rPr>
        <w:t>The Journal of Higher Education, 59</w:t>
      </w:r>
      <w:r w:rsidRPr="00681599">
        <w:rPr>
          <w:rStyle w:val="fontstyle01"/>
          <w:rFonts w:asciiTheme="minorHAnsi" w:eastAsiaTheme="minorEastAsia" w:hAnsiTheme="minorHAnsi" w:cstheme="minorHAnsi"/>
          <w:sz w:val="24"/>
          <w:szCs w:val="24"/>
        </w:rPr>
        <w:t xml:space="preserve"> (1), 2-21.</w:t>
      </w:r>
    </w:p>
    <w:p w14:paraId="306EB2DD" w14:textId="02549F1C" w:rsidR="00681599" w:rsidRPr="002F1582" w:rsidRDefault="004D059A">
      <w:pPr>
        <w:pStyle w:val="ListParagraph"/>
        <w:numPr>
          <w:ilvl w:val="0"/>
          <w:numId w:val="2"/>
        </w:numPr>
        <w:spacing w:after="0" w:line="240" w:lineRule="auto"/>
        <w:rPr>
          <w:rFonts w:eastAsiaTheme="minorEastAsia" w:cstheme="minorHAnsi"/>
          <w:color w:val="000000"/>
          <w:sz w:val="24"/>
          <w:szCs w:val="24"/>
        </w:rPr>
      </w:pPr>
      <w:r w:rsidRPr="00681599">
        <w:rPr>
          <w:rStyle w:val="fontstyle01"/>
          <w:rFonts w:asciiTheme="minorHAnsi" w:eastAsiaTheme="minorEastAsia" w:hAnsiTheme="minorHAnsi" w:cstheme="minorHAnsi"/>
          <w:sz w:val="24"/>
          <w:szCs w:val="24"/>
        </w:rPr>
        <w:t xml:space="preserve">Weick, K. (1976). Educational organizations as loosely coupled systems. </w:t>
      </w:r>
      <w:r w:rsidRPr="00681599">
        <w:rPr>
          <w:rStyle w:val="fontstyle01"/>
          <w:rFonts w:asciiTheme="minorHAnsi" w:eastAsiaTheme="minorEastAsia" w:hAnsiTheme="minorHAnsi" w:cstheme="minorHAnsi"/>
          <w:i/>
          <w:iCs/>
          <w:sz w:val="24"/>
          <w:szCs w:val="24"/>
        </w:rPr>
        <w:t xml:space="preserve">Administrative Science Quarterly, 21 </w:t>
      </w:r>
      <w:r w:rsidRPr="00681599">
        <w:rPr>
          <w:rStyle w:val="fontstyle01"/>
          <w:rFonts w:asciiTheme="minorHAnsi" w:eastAsiaTheme="minorEastAsia" w:hAnsiTheme="minorHAnsi" w:cstheme="minorHAnsi"/>
          <w:sz w:val="24"/>
          <w:szCs w:val="24"/>
        </w:rPr>
        <w:t>(1), 1-19</w:t>
      </w:r>
    </w:p>
    <w:sectPr w:rsidR="00681599" w:rsidRPr="002F1582" w:rsidSect="002F1582">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UnicodeMS">
    <w:altName w:val="Times New Roman"/>
    <w:panose1 w:val="020B0604020202020204"/>
    <w:charset w:val="00"/>
    <w:family w:val="roman"/>
    <w:notTrueType/>
    <w:pitch w:val="default"/>
  </w:font>
  <w:font w:name="TTFF583640t00">
    <w:altName w:val="Times New Roman"/>
    <w:panose1 w:val="020B0604020202020204"/>
    <w:charset w:val="00"/>
    <w:family w:val="roman"/>
    <w:notTrueType/>
    <w:pitch w:val="default"/>
  </w:font>
  <w:font w:name="TTFF585468t00">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L3BA6QHHlEXK/Z" int2:id="RwTl9CKQ">
      <int2:state int2:value="Rejected" int2:type="LegacyProofing"/>
    </int2:textHash>
    <int2:textHash int2:hashCode="DJPdkb4L/CCuWL" int2:id="fteFhxhc">
      <int2:state int2:value="Rejected" int2:type="LegacyProofing"/>
    </int2:textHash>
    <int2:textHash int2:hashCode="Wl8RmPh135KEed" int2:id="CY0FPgZ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E134"/>
    <w:multiLevelType w:val="hybridMultilevel"/>
    <w:tmpl w:val="77A21122"/>
    <w:lvl w:ilvl="0" w:tplc="8B1C5C30">
      <w:start w:val="1"/>
      <w:numFmt w:val="bullet"/>
      <w:lvlText w:val=""/>
      <w:lvlJc w:val="left"/>
      <w:pPr>
        <w:ind w:left="720" w:hanging="360"/>
      </w:pPr>
      <w:rPr>
        <w:rFonts w:ascii="Symbol" w:hAnsi="Symbol" w:hint="default"/>
      </w:rPr>
    </w:lvl>
    <w:lvl w:ilvl="1" w:tplc="309C19E6">
      <w:start w:val="1"/>
      <w:numFmt w:val="bullet"/>
      <w:lvlText w:val="o"/>
      <w:lvlJc w:val="left"/>
      <w:pPr>
        <w:ind w:left="1440" w:hanging="360"/>
      </w:pPr>
      <w:rPr>
        <w:rFonts w:ascii="Courier New" w:hAnsi="Courier New" w:hint="default"/>
      </w:rPr>
    </w:lvl>
    <w:lvl w:ilvl="2" w:tplc="D7C88EE2">
      <w:start w:val="1"/>
      <w:numFmt w:val="bullet"/>
      <w:lvlText w:val=""/>
      <w:lvlJc w:val="left"/>
      <w:pPr>
        <w:ind w:left="2160" w:hanging="360"/>
      </w:pPr>
      <w:rPr>
        <w:rFonts w:ascii="Wingdings" w:hAnsi="Wingdings" w:hint="default"/>
      </w:rPr>
    </w:lvl>
    <w:lvl w:ilvl="3" w:tplc="D792B750">
      <w:start w:val="1"/>
      <w:numFmt w:val="bullet"/>
      <w:lvlText w:val=""/>
      <w:lvlJc w:val="left"/>
      <w:pPr>
        <w:ind w:left="2880" w:hanging="360"/>
      </w:pPr>
      <w:rPr>
        <w:rFonts w:ascii="Symbol" w:hAnsi="Symbol" w:hint="default"/>
      </w:rPr>
    </w:lvl>
    <w:lvl w:ilvl="4" w:tplc="FBD0FDF8">
      <w:start w:val="1"/>
      <w:numFmt w:val="bullet"/>
      <w:lvlText w:val="o"/>
      <w:lvlJc w:val="left"/>
      <w:pPr>
        <w:ind w:left="3600" w:hanging="360"/>
      </w:pPr>
      <w:rPr>
        <w:rFonts w:ascii="Courier New" w:hAnsi="Courier New" w:hint="default"/>
      </w:rPr>
    </w:lvl>
    <w:lvl w:ilvl="5" w:tplc="BB3A37D0">
      <w:start w:val="1"/>
      <w:numFmt w:val="bullet"/>
      <w:lvlText w:val=""/>
      <w:lvlJc w:val="left"/>
      <w:pPr>
        <w:ind w:left="4320" w:hanging="360"/>
      </w:pPr>
      <w:rPr>
        <w:rFonts w:ascii="Wingdings" w:hAnsi="Wingdings" w:hint="default"/>
      </w:rPr>
    </w:lvl>
    <w:lvl w:ilvl="6" w:tplc="72D6E1C0">
      <w:start w:val="1"/>
      <w:numFmt w:val="bullet"/>
      <w:lvlText w:val=""/>
      <w:lvlJc w:val="left"/>
      <w:pPr>
        <w:ind w:left="5040" w:hanging="360"/>
      </w:pPr>
      <w:rPr>
        <w:rFonts w:ascii="Symbol" w:hAnsi="Symbol" w:hint="default"/>
      </w:rPr>
    </w:lvl>
    <w:lvl w:ilvl="7" w:tplc="41D27016">
      <w:start w:val="1"/>
      <w:numFmt w:val="bullet"/>
      <w:lvlText w:val="o"/>
      <w:lvlJc w:val="left"/>
      <w:pPr>
        <w:ind w:left="5760" w:hanging="360"/>
      </w:pPr>
      <w:rPr>
        <w:rFonts w:ascii="Courier New" w:hAnsi="Courier New" w:hint="default"/>
      </w:rPr>
    </w:lvl>
    <w:lvl w:ilvl="8" w:tplc="7FC2D458">
      <w:start w:val="1"/>
      <w:numFmt w:val="bullet"/>
      <w:lvlText w:val=""/>
      <w:lvlJc w:val="left"/>
      <w:pPr>
        <w:ind w:left="6480" w:hanging="360"/>
      </w:pPr>
      <w:rPr>
        <w:rFonts w:ascii="Wingdings" w:hAnsi="Wingdings" w:hint="default"/>
      </w:rPr>
    </w:lvl>
  </w:abstractNum>
  <w:abstractNum w:abstractNumId="1" w15:restartNumberingAfterBreak="0">
    <w:nsid w:val="0C5305B1"/>
    <w:multiLevelType w:val="hybridMultilevel"/>
    <w:tmpl w:val="A2F04626"/>
    <w:lvl w:ilvl="0" w:tplc="79B48658">
      <w:start w:val="3"/>
      <w:numFmt w:val="bullet"/>
      <w:lvlText w:val="-"/>
      <w:lvlJc w:val="left"/>
      <w:pPr>
        <w:ind w:left="720" w:hanging="360"/>
      </w:pPr>
      <w:rPr>
        <w:rFonts w:ascii="Calibri Light" w:eastAsiaTheme="majorEastAsia"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29C3A26"/>
    <w:multiLevelType w:val="hybridMultilevel"/>
    <w:tmpl w:val="2A2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66D56"/>
    <w:multiLevelType w:val="hybridMultilevel"/>
    <w:tmpl w:val="DB2E247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B6C295D"/>
    <w:multiLevelType w:val="hybridMultilevel"/>
    <w:tmpl w:val="03A2CA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FCA4DD7"/>
    <w:multiLevelType w:val="hybridMultilevel"/>
    <w:tmpl w:val="DAFC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414AD"/>
    <w:multiLevelType w:val="hybridMultilevel"/>
    <w:tmpl w:val="CD6C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B2302"/>
    <w:multiLevelType w:val="hybridMultilevel"/>
    <w:tmpl w:val="F4A85B80"/>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62774946"/>
    <w:multiLevelType w:val="hybridMultilevel"/>
    <w:tmpl w:val="71D43FF8"/>
    <w:lvl w:ilvl="0" w:tplc="94FE613C">
      <w:start w:val="1"/>
      <w:numFmt w:val="bullet"/>
      <w:lvlText w:val=""/>
      <w:lvlJc w:val="left"/>
      <w:pPr>
        <w:ind w:left="720" w:hanging="360"/>
      </w:pPr>
      <w:rPr>
        <w:rFonts w:ascii="Symbol" w:hAnsi="Symbol" w:hint="default"/>
      </w:rPr>
    </w:lvl>
    <w:lvl w:ilvl="1" w:tplc="9FEA6556">
      <w:start w:val="1"/>
      <w:numFmt w:val="bullet"/>
      <w:lvlText w:val="o"/>
      <w:lvlJc w:val="left"/>
      <w:pPr>
        <w:ind w:left="1440" w:hanging="360"/>
      </w:pPr>
      <w:rPr>
        <w:rFonts w:ascii="Courier New" w:hAnsi="Courier New" w:hint="default"/>
      </w:rPr>
    </w:lvl>
    <w:lvl w:ilvl="2" w:tplc="356CE062">
      <w:start w:val="1"/>
      <w:numFmt w:val="bullet"/>
      <w:lvlText w:val=""/>
      <w:lvlJc w:val="left"/>
      <w:pPr>
        <w:ind w:left="2160" w:hanging="360"/>
      </w:pPr>
      <w:rPr>
        <w:rFonts w:ascii="Wingdings" w:hAnsi="Wingdings" w:hint="default"/>
      </w:rPr>
    </w:lvl>
    <w:lvl w:ilvl="3" w:tplc="B43003B6">
      <w:start w:val="1"/>
      <w:numFmt w:val="bullet"/>
      <w:lvlText w:val=""/>
      <w:lvlJc w:val="left"/>
      <w:pPr>
        <w:ind w:left="2880" w:hanging="360"/>
      </w:pPr>
      <w:rPr>
        <w:rFonts w:ascii="Symbol" w:hAnsi="Symbol" w:hint="default"/>
      </w:rPr>
    </w:lvl>
    <w:lvl w:ilvl="4" w:tplc="C8CCBD04">
      <w:start w:val="1"/>
      <w:numFmt w:val="bullet"/>
      <w:lvlText w:val="o"/>
      <w:lvlJc w:val="left"/>
      <w:pPr>
        <w:ind w:left="3600" w:hanging="360"/>
      </w:pPr>
      <w:rPr>
        <w:rFonts w:ascii="Courier New" w:hAnsi="Courier New" w:hint="default"/>
      </w:rPr>
    </w:lvl>
    <w:lvl w:ilvl="5" w:tplc="CF8E35D6">
      <w:start w:val="1"/>
      <w:numFmt w:val="bullet"/>
      <w:lvlText w:val=""/>
      <w:lvlJc w:val="left"/>
      <w:pPr>
        <w:ind w:left="4320" w:hanging="360"/>
      </w:pPr>
      <w:rPr>
        <w:rFonts w:ascii="Wingdings" w:hAnsi="Wingdings" w:hint="default"/>
      </w:rPr>
    </w:lvl>
    <w:lvl w:ilvl="6" w:tplc="AA1EB84A">
      <w:start w:val="1"/>
      <w:numFmt w:val="bullet"/>
      <w:lvlText w:val=""/>
      <w:lvlJc w:val="left"/>
      <w:pPr>
        <w:ind w:left="5040" w:hanging="360"/>
      </w:pPr>
      <w:rPr>
        <w:rFonts w:ascii="Symbol" w:hAnsi="Symbol" w:hint="default"/>
      </w:rPr>
    </w:lvl>
    <w:lvl w:ilvl="7" w:tplc="8EDAC134">
      <w:start w:val="1"/>
      <w:numFmt w:val="bullet"/>
      <w:lvlText w:val="o"/>
      <w:lvlJc w:val="left"/>
      <w:pPr>
        <w:ind w:left="5760" w:hanging="360"/>
      </w:pPr>
      <w:rPr>
        <w:rFonts w:ascii="Courier New" w:hAnsi="Courier New" w:hint="default"/>
      </w:rPr>
    </w:lvl>
    <w:lvl w:ilvl="8" w:tplc="69C4E9AC">
      <w:start w:val="1"/>
      <w:numFmt w:val="bullet"/>
      <w:lvlText w:val=""/>
      <w:lvlJc w:val="left"/>
      <w:pPr>
        <w:ind w:left="6480" w:hanging="360"/>
      </w:pPr>
      <w:rPr>
        <w:rFonts w:ascii="Wingdings" w:hAnsi="Wingdings" w:hint="default"/>
      </w:rPr>
    </w:lvl>
  </w:abstractNum>
  <w:abstractNum w:abstractNumId="9" w15:restartNumberingAfterBreak="0">
    <w:nsid w:val="6DAE0DA3"/>
    <w:multiLevelType w:val="hybridMultilevel"/>
    <w:tmpl w:val="D22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833F4"/>
    <w:multiLevelType w:val="hybridMultilevel"/>
    <w:tmpl w:val="C6EA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467938">
    <w:abstractNumId w:val="0"/>
  </w:num>
  <w:num w:numId="2" w16cid:durableId="225920520">
    <w:abstractNumId w:val="1"/>
  </w:num>
  <w:num w:numId="3" w16cid:durableId="386415644">
    <w:abstractNumId w:val="5"/>
  </w:num>
  <w:num w:numId="4" w16cid:durableId="2081558347">
    <w:abstractNumId w:val="8"/>
  </w:num>
  <w:num w:numId="5" w16cid:durableId="456265436">
    <w:abstractNumId w:val="2"/>
  </w:num>
  <w:num w:numId="6" w16cid:durableId="1720745684">
    <w:abstractNumId w:val="10"/>
  </w:num>
  <w:num w:numId="7" w16cid:durableId="1059130251">
    <w:abstractNumId w:val="7"/>
  </w:num>
  <w:num w:numId="8" w16cid:durableId="107742628">
    <w:abstractNumId w:val="4"/>
  </w:num>
  <w:num w:numId="9" w16cid:durableId="991569784">
    <w:abstractNumId w:val="3"/>
  </w:num>
  <w:num w:numId="10" w16cid:durableId="1709527588">
    <w:abstractNumId w:val="9"/>
  </w:num>
  <w:num w:numId="11" w16cid:durableId="104197966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16"/>
    <w:rsid w:val="0001104B"/>
    <w:rsid w:val="00015224"/>
    <w:rsid w:val="00047862"/>
    <w:rsid w:val="00071120"/>
    <w:rsid w:val="000E3998"/>
    <w:rsid w:val="000E6B72"/>
    <w:rsid w:val="000F3AB8"/>
    <w:rsid w:val="001126E3"/>
    <w:rsid w:val="00122C10"/>
    <w:rsid w:val="00160C12"/>
    <w:rsid w:val="00163A14"/>
    <w:rsid w:val="001668F9"/>
    <w:rsid w:val="00173387"/>
    <w:rsid w:val="00194E45"/>
    <w:rsid w:val="001D114D"/>
    <w:rsid w:val="001E33C0"/>
    <w:rsid w:val="0021744B"/>
    <w:rsid w:val="002409B5"/>
    <w:rsid w:val="00246E81"/>
    <w:rsid w:val="0028794A"/>
    <w:rsid w:val="0029206D"/>
    <w:rsid w:val="00296C36"/>
    <w:rsid w:val="002A26B2"/>
    <w:rsid w:val="002A33CD"/>
    <w:rsid w:val="002B6347"/>
    <w:rsid w:val="002E32BA"/>
    <w:rsid w:val="002F104C"/>
    <w:rsid w:val="002F1582"/>
    <w:rsid w:val="0030148E"/>
    <w:rsid w:val="0031211A"/>
    <w:rsid w:val="003211E8"/>
    <w:rsid w:val="003216EB"/>
    <w:rsid w:val="00375C9C"/>
    <w:rsid w:val="00397861"/>
    <w:rsid w:val="003A3DBA"/>
    <w:rsid w:val="003A7AED"/>
    <w:rsid w:val="003D4860"/>
    <w:rsid w:val="003E3A1A"/>
    <w:rsid w:val="003F6C91"/>
    <w:rsid w:val="0040475E"/>
    <w:rsid w:val="00405FBE"/>
    <w:rsid w:val="00435168"/>
    <w:rsid w:val="004549DF"/>
    <w:rsid w:val="004D059A"/>
    <w:rsid w:val="004D2A64"/>
    <w:rsid w:val="0051695D"/>
    <w:rsid w:val="005905A8"/>
    <w:rsid w:val="005A6BD3"/>
    <w:rsid w:val="005F47D8"/>
    <w:rsid w:val="006133AD"/>
    <w:rsid w:val="0061764C"/>
    <w:rsid w:val="00621A3B"/>
    <w:rsid w:val="00625902"/>
    <w:rsid w:val="0065049F"/>
    <w:rsid w:val="006808C6"/>
    <w:rsid w:val="00681599"/>
    <w:rsid w:val="006829AB"/>
    <w:rsid w:val="006A1B2F"/>
    <w:rsid w:val="006A2F18"/>
    <w:rsid w:val="006C3306"/>
    <w:rsid w:val="00710840"/>
    <w:rsid w:val="007264E6"/>
    <w:rsid w:val="007268E9"/>
    <w:rsid w:val="00727885"/>
    <w:rsid w:val="007402BE"/>
    <w:rsid w:val="00763FE3"/>
    <w:rsid w:val="00766519"/>
    <w:rsid w:val="007724B5"/>
    <w:rsid w:val="007741E9"/>
    <w:rsid w:val="007763E1"/>
    <w:rsid w:val="00792F2B"/>
    <w:rsid w:val="007A7ABC"/>
    <w:rsid w:val="007B39CC"/>
    <w:rsid w:val="007E5CA4"/>
    <w:rsid w:val="007F6F96"/>
    <w:rsid w:val="00815D86"/>
    <w:rsid w:val="00824014"/>
    <w:rsid w:val="008473B3"/>
    <w:rsid w:val="00852BF4"/>
    <w:rsid w:val="008632C7"/>
    <w:rsid w:val="0086418C"/>
    <w:rsid w:val="0086484D"/>
    <w:rsid w:val="008A0B81"/>
    <w:rsid w:val="008A3B82"/>
    <w:rsid w:val="008C47D6"/>
    <w:rsid w:val="0090403A"/>
    <w:rsid w:val="00916EF8"/>
    <w:rsid w:val="00927113"/>
    <w:rsid w:val="009313D3"/>
    <w:rsid w:val="00946834"/>
    <w:rsid w:val="00951A28"/>
    <w:rsid w:val="0096479B"/>
    <w:rsid w:val="0098701F"/>
    <w:rsid w:val="00987BB8"/>
    <w:rsid w:val="009A3118"/>
    <w:rsid w:val="009A41C0"/>
    <w:rsid w:val="009C3283"/>
    <w:rsid w:val="009D1DE1"/>
    <w:rsid w:val="009D6451"/>
    <w:rsid w:val="00A03B16"/>
    <w:rsid w:val="00A14AF9"/>
    <w:rsid w:val="00A227AC"/>
    <w:rsid w:val="00A53896"/>
    <w:rsid w:val="00A560D2"/>
    <w:rsid w:val="00A70D64"/>
    <w:rsid w:val="00AA4726"/>
    <w:rsid w:val="00AB0D19"/>
    <w:rsid w:val="00AC532E"/>
    <w:rsid w:val="00AE4E3A"/>
    <w:rsid w:val="00B05FBB"/>
    <w:rsid w:val="00B237D1"/>
    <w:rsid w:val="00B44B06"/>
    <w:rsid w:val="00BC749A"/>
    <w:rsid w:val="00BD540E"/>
    <w:rsid w:val="00BE2777"/>
    <w:rsid w:val="00BE6431"/>
    <w:rsid w:val="00C065B6"/>
    <w:rsid w:val="00C233CB"/>
    <w:rsid w:val="00C32A6E"/>
    <w:rsid w:val="00C621EC"/>
    <w:rsid w:val="00C926A0"/>
    <w:rsid w:val="00CA1971"/>
    <w:rsid w:val="00CB3F28"/>
    <w:rsid w:val="00CB7CF0"/>
    <w:rsid w:val="00CD1BAC"/>
    <w:rsid w:val="00CE788C"/>
    <w:rsid w:val="00D04BF8"/>
    <w:rsid w:val="00D1653D"/>
    <w:rsid w:val="00D30C4B"/>
    <w:rsid w:val="00D368E0"/>
    <w:rsid w:val="00D36A02"/>
    <w:rsid w:val="00D6041C"/>
    <w:rsid w:val="00D9785E"/>
    <w:rsid w:val="00DDCD39"/>
    <w:rsid w:val="00DF018B"/>
    <w:rsid w:val="00E008D0"/>
    <w:rsid w:val="00E40F62"/>
    <w:rsid w:val="00E41F7B"/>
    <w:rsid w:val="00E45630"/>
    <w:rsid w:val="00E64F2E"/>
    <w:rsid w:val="00E7637C"/>
    <w:rsid w:val="00EA293A"/>
    <w:rsid w:val="00EB2E16"/>
    <w:rsid w:val="00EE0252"/>
    <w:rsid w:val="00EF451B"/>
    <w:rsid w:val="00F231BB"/>
    <w:rsid w:val="00F548A0"/>
    <w:rsid w:val="00F55F2F"/>
    <w:rsid w:val="00F642F5"/>
    <w:rsid w:val="00F74507"/>
    <w:rsid w:val="00F950C3"/>
    <w:rsid w:val="00FA31DB"/>
    <w:rsid w:val="00FF68C5"/>
    <w:rsid w:val="01652712"/>
    <w:rsid w:val="019AA992"/>
    <w:rsid w:val="01BB0318"/>
    <w:rsid w:val="01E71657"/>
    <w:rsid w:val="02A9D426"/>
    <w:rsid w:val="03164AA6"/>
    <w:rsid w:val="05042196"/>
    <w:rsid w:val="06F9B15A"/>
    <w:rsid w:val="073DB135"/>
    <w:rsid w:val="0740C7C5"/>
    <w:rsid w:val="07EB00CE"/>
    <w:rsid w:val="082C8187"/>
    <w:rsid w:val="0899B6BD"/>
    <w:rsid w:val="08FD67DF"/>
    <w:rsid w:val="09815728"/>
    <w:rsid w:val="09908491"/>
    <w:rsid w:val="0B2C54F2"/>
    <w:rsid w:val="0C260B37"/>
    <w:rsid w:val="0C689333"/>
    <w:rsid w:val="0CFFF2AA"/>
    <w:rsid w:val="0EE049C0"/>
    <w:rsid w:val="0F5DABF9"/>
    <w:rsid w:val="0FF0022F"/>
    <w:rsid w:val="10C2AF3F"/>
    <w:rsid w:val="11FA646F"/>
    <w:rsid w:val="12802C00"/>
    <w:rsid w:val="12BBCA0B"/>
    <w:rsid w:val="133026F4"/>
    <w:rsid w:val="1336CEF0"/>
    <w:rsid w:val="133E94AC"/>
    <w:rsid w:val="137FF787"/>
    <w:rsid w:val="140BE4E7"/>
    <w:rsid w:val="1437CA9F"/>
    <w:rsid w:val="15962062"/>
    <w:rsid w:val="15A6E4B6"/>
    <w:rsid w:val="15A7B38C"/>
    <w:rsid w:val="15D39B00"/>
    <w:rsid w:val="161B99E0"/>
    <w:rsid w:val="16A09BF6"/>
    <w:rsid w:val="183DCD1D"/>
    <w:rsid w:val="18F21365"/>
    <w:rsid w:val="18FD392C"/>
    <w:rsid w:val="1931CA25"/>
    <w:rsid w:val="1934A962"/>
    <w:rsid w:val="1B7B379A"/>
    <w:rsid w:val="1BB96FF3"/>
    <w:rsid w:val="1BFD37F2"/>
    <w:rsid w:val="1C629BD5"/>
    <w:rsid w:val="1CA0E4AA"/>
    <w:rsid w:val="1F349E9F"/>
    <w:rsid w:val="1F9072E2"/>
    <w:rsid w:val="2013481B"/>
    <w:rsid w:val="206792B6"/>
    <w:rsid w:val="21522820"/>
    <w:rsid w:val="21658E06"/>
    <w:rsid w:val="219E257C"/>
    <w:rsid w:val="219FBFB8"/>
    <w:rsid w:val="2235FBD2"/>
    <w:rsid w:val="2249A9B9"/>
    <w:rsid w:val="2249F0F1"/>
    <w:rsid w:val="245FF28E"/>
    <w:rsid w:val="250BEBC2"/>
    <w:rsid w:val="251C5025"/>
    <w:rsid w:val="25F00193"/>
    <w:rsid w:val="276196F9"/>
    <w:rsid w:val="27D0275F"/>
    <w:rsid w:val="28301978"/>
    <w:rsid w:val="2853F0E7"/>
    <w:rsid w:val="28A9559C"/>
    <w:rsid w:val="2A6B9B7D"/>
    <w:rsid w:val="2A955670"/>
    <w:rsid w:val="2B13BAC7"/>
    <w:rsid w:val="2C076BDE"/>
    <w:rsid w:val="2C3CF562"/>
    <w:rsid w:val="2DB7B020"/>
    <w:rsid w:val="301392EF"/>
    <w:rsid w:val="30CC31E0"/>
    <w:rsid w:val="31BE9A56"/>
    <w:rsid w:val="328959D1"/>
    <w:rsid w:val="329F6DBF"/>
    <w:rsid w:val="32F2E174"/>
    <w:rsid w:val="335A6AB7"/>
    <w:rsid w:val="33980C93"/>
    <w:rsid w:val="346FDD5E"/>
    <w:rsid w:val="3597A116"/>
    <w:rsid w:val="35CD0264"/>
    <w:rsid w:val="35D2D97F"/>
    <w:rsid w:val="3660F542"/>
    <w:rsid w:val="37AEA8A1"/>
    <w:rsid w:val="3811F495"/>
    <w:rsid w:val="3844EA58"/>
    <w:rsid w:val="3872517C"/>
    <w:rsid w:val="389CDBEE"/>
    <w:rsid w:val="38F4DE93"/>
    <w:rsid w:val="39989604"/>
    <w:rsid w:val="39E18902"/>
    <w:rsid w:val="3A59EBC9"/>
    <w:rsid w:val="3C61C6E6"/>
    <w:rsid w:val="3D1F2AC7"/>
    <w:rsid w:val="3D47E21B"/>
    <w:rsid w:val="3D918C8B"/>
    <w:rsid w:val="3E4909FE"/>
    <w:rsid w:val="3EE6CF12"/>
    <w:rsid w:val="3EF2F515"/>
    <w:rsid w:val="3FFF702B"/>
    <w:rsid w:val="404BD258"/>
    <w:rsid w:val="410D6232"/>
    <w:rsid w:val="42BEFCCD"/>
    <w:rsid w:val="42F7CA67"/>
    <w:rsid w:val="4310F2C4"/>
    <w:rsid w:val="43624BFA"/>
    <w:rsid w:val="44274710"/>
    <w:rsid w:val="448F4F74"/>
    <w:rsid w:val="462CAEC3"/>
    <w:rsid w:val="487B367E"/>
    <w:rsid w:val="4992386D"/>
    <w:rsid w:val="49E7BD8B"/>
    <w:rsid w:val="4A31CA09"/>
    <w:rsid w:val="4AEB6FBF"/>
    <w:rsid w:val="4AFE90F8"/>
    <w:rsid w:val="4CB7D50A"/>
    <w:rsid w:val="4CF6FEEA"/>
    <w:rsid w:val="4DA3AA77"/>
    <w:rsid w:val="4E92CF4B"/>
    <w:rsid w:val="4F0EA885"/>
    <w:rsid w:val="501E1B4C"/>
    <w:rsid w:val="50F54BA4"/>
    <w:rsid w:val="5129AC1F"/>
    <w:rsid w:val="519612E7"/>
    <w:rsid w:val="51B9EBAD"/>
    <w:rsid w:val="51C33731"/>
    <w:rsid w:val="52118678"/>
    <w:rsid w:val="525DF33D"/>
    <w:rsid w:val="52A579E2"/>
    <w:rsid w:val="52D5226D"/>
    <w:rsid w:val="52EF19BA"/>
    <w:rsid w:val="53347C94"/>
    <w:rsid w:val="542CE83E"/>
    <w:rsid w:val="548C4AE1"/>
    <w:rsid w:val="54E0319E"/>
    <w:rsid w:val="559593FF"/>
    <w:rsid w:val="56F016E7"/>
    <w:rsid w:val="57FAE0C5"/>
    <w:rsid w:val="5817D260"/>
    <w:rsid w:val="586D6216"/>
    <w:rsid w:val="587ED312"/>
    <w:rsid w:val="5A1AA373"/>
    <w:rsid w:val="5A2F2E3E"/>
    <w:rsid w:val="5C32E132"/>
    <w:rsid w:val="5C69B9A3"/>
    <w:rsid w:val="5CF2F32C"/>
    <w:rsid w:val="5E244BF6"/>
    <w:rsid w:val="5E8891DC"/>
    <w:rsid w:val="5EECBB14"/>
    <w:rsid w:val="5F4463CB"/>
    <w:rsid w:val="5FF3F827"/>
    <w:rsid w:val="603938EB"/>
    <w:rsid w:val="61FB1BFF"/>
    <w:rsid w:val="624E4ED0"/>
    <w:rsid w:val="625370F0"/>
    <w:rsid w:val="63A703DA"/>
    <w:rsid w:val="647F5E31"/>
    <w:rsid w:val="64A26EAB"/>
    <w:rsid w:val="654F3F1D"/>
    <w:rsid w:val="66ED1254"/>
    <w:rsid w:val="6718D9A2"/>
    <w:rsid w:val="6737CBBA"/>
    <w:rsid w:val="677B39AA"/>
    <w:rsid w:val="691951C0"/>
    <w:rsid w:val="698218A8"/>
    <w:rsid w:val="699C8108"/>
    <w:rsid w:val="69B9A7CD"/>
    <w:rsid w:val="69D71B7E"/>
    <w:rsid w:val="6BC1896E"/>
    <w:rsid w:val="6C50F282"/>
    <w:rsid w:val="6D1AAFA4"/>
    <w:rsid w:val="6D4DE620"/>
    <w:rsid w:val="6DB49F9A"/>
    <w:rsid w:val="6DCA825F"/>
    <w:rsid w:val="702403FA"/>
    <w:rsid w:val="70BFBBE8"/>
    <w:rsid w:val="7128FA2A"/>
    <w:rsid w:val="718E6A90"/>
    <w:rsid w:val="7232EF7D"/>
    <w:rsid w:val="725B8C49"/>
    <w:rsid w:val="73D28A17"/>
    <w:rsid w:val="73F75CAA"/>
    <w:rsid w:val="74943665"/>
    <w:rsid w:val="75932D0B"/>
    <w:rsid w:val="75DEAC6B"/>
    <w:rsid w:val="763CA37E"/>
    <w:rsid w:val="76C20968"/>
    <w:rsid w:val="76CA81D8"/>
    <w:rsid w:val="7736EAF2"/>
    <w:rsid w:val="77C4E1FA"/>
    <w:rsid w:val="78CACDCD"/>
    <w:rsid w:val="78F02F04"/>
    <w:rsid w:val="79B1BDE3"/>
    <w:rsid w:val="79CC1530"/>
    <w:rsid w:val="79F52CCE"/>
    <w:rsid w:val="7A2FD2D7"/>
    <w:rsid w:val="7AE1023B"/>
    <w:rsid w:val="7B77D4D2"/>
    <w:rsid w:val="7C7CD29C"/>
    <w:rsid w:val="7C96CEDF"/>
    <w:rsid w:val="7CB141D7"/>
    <w:rsid w:val="7D13A533"/>
    <w:rsid w:val="7D6BF770"/>
    <w:rsid w:val="7DAA77CA"/>
    <w:rsid w:val="7DC3A027"/>
    <w:rsid w:val="7EE69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8FA9"/>
  <w15:chartTrackingRefBased/>
  <w15:docId w15:val="{8AAB7EFF-52CA-4077-B32B-5AF3F186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7A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B16"/>
    <w:pPr>
      <w:ind w:left="720"/>
      <w:contextualSpacing/>
    </w:pPr>
  </w:style>
  <w:style w:type="character" w:customStyle="1" w:styleId="Heading2Char">
    <w:name w:val="Heading 2 Char"/>
    <w:basedOn w:val="DefaultParagraphFont"/>
    <w:link w:val="Heading2"/>
    <w:uiPriority w:val="9"/>
    <w:rsid w:val="003A7AE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A7AED"/>
    <w:rPr>
      <w:rFonts w:asciiTheme="majorHAnsi" w:eastAsiaTheme="majorEastAsia" w:hAnsiTheme="majorHAnsi" w:cstheme="majorBidi"/>
      <w:color w:val="2F5496" w:themeColor="accent1" w:themeShade="BF"/>
      <w:sz w:val="32"/>
      <w:szCs w:val="32"/>
    </w:rPr>
  </w:style>
  <w:style w:type="character" w:styleId="Emphasis">
    <w:name w:val="Emphasis"/>
    <w:qFormat/>
    <w:rsid w:val="0086484D"/>
    <w:rPr>
      <w:b/>
      <w:bCs/>
      <w:i/>
      <w:iCs/>
      <w:spacing w:val="10"/>
    </w:rPr>
  </w:style>
  <w:style w:type="character" w:customStyle="1" w:styleId="instructurefileholder">
    <w:name w:val="instructure_file_holder"/>
    <w:basedOn w:val="DefaultParagraphFont"/>
    <w:rsid w:val="0086484D"/>
  </w:style>
  <w:style w:type="character" w:customStyle="1" w:styleId="fontstyle01">
    <w:name w:val="fontstyle01"/>
    <w:basedOn w:val="DefaultParagraphFont"/>
    <w:rsid w:val="0086484D"/>
    <w:rPr>
      <w:rFonts w:ascii="ArialUnicodeMS" w:hAnsi="ArialUnicodeMS" w:hint="default"/>
      <w:b w:val="0"/>
      <w:bCs w:val="0"/>
      <w:i w:val="0"/>
      <w:iCs w:val="0"/>
      <w:color w:val="000000"/>
      <w:sz w:val="20"/>
      <w:szCs w:val="20"/>
    </w:rPr>
  </w:style>
  <w:style w:type="character" w:customStyle="1" w:styleId="fontstyle21">
    <w:name w:val="fontstyle21"/>
    <w:basedOn w:val="DefaultParagraphFont"/>
    <w:rsid w:val="0086484D"/>
    <w:rPr>
      <w:rFonts w:ascii="TTFF583640t00" w:hAnsi="TTFF583640t00" w:hint="default"/>
      <w:b w:val="0"/>
      <w:bCs w:val="0"/>
      <w:i w:val="0"/>
      <w:iCs w:val="0"/>
      <w:color w:val="000000"/>
      <w:sz w:val="24"/>
      <w:szCs w:val="24"/>
    </w:rPr>
  </w:style>
  <w:style w:type="character" w:customStyle="1" w:styleId="fontstyle31">
    <w:name w:val="fontstyle31"/>
    <w:basedOn w:val="DefaultParagraphFont"/>
    <w:rsid w:val="0086484D"/>
    <w:rPr>
      <w:rFonts w:ascii="TTFF585468t00" w:hAnsi="TTFF585468t00" w:hint="default"/>
      <w:b w:val="0"/>
      <w:bCs w:val="0"/>
      <w:i w:val="0"/>
      <w:iCs w:val="0"/>
      <w:color w:val="000000"/>
      <w:sz w:val="24"/>
      <w:szCs w:val="24"/>
    </w:rPr>
  </w:style>
  <w:style w:type="paragraph" w:customStyle="1" w:styleId="paragraph">
    <w:name w:val="paragraph"/>
    <w:basedOn w:val="Normal"/>
    <w:rsid w:val="00824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24014"/>
  </w:style>
  <w:style w:type="character" w:customStyle="1" w:styleId="eop">
    <w:name w:val="eop"/>
    <w:basedOn w:val="DefaultParagraphFont"/>
    <w:rsid w:val="00824014"/>
  </w:style>
  <w:style w:type="paragraph" w:styleId="BodyText">
    <w:name w:val="Body Text"/>
    <w:basedOn w:val="Normal"/>
    <w:link w:val="BodyTextChar"/>
    <w:uiPriority w:val="1"/>
    <w:qFormat/>
    <w:rsid w:val="00A70D6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70D64"/>
    <w:rPr>
      <w:rFonts w:ascii="Arial" w:eastAsia="Arial" w:hAnsi="Arial" w:cs="Arial"/>
      <w:sz w:val="24"/>
      <w:szCs w:val="24"/>
    </w:rPr>
  </w:style>
  <w:style w:type="character" w:styleId="CommentReference">
    <w:name w:val="annotation reference"/>
    <w:basedOn w:val="DefaultParagraphFont"/>
    <w:uiPriority w:val="99"/>
    <w:semiHidden/>
    <w:unhideWhenUsed/>
    <w:rsid w:val="00A70D64"/>
    <w:rPr>
      <w:sz w:val="16"/>
      <w:szCs w:val="16"/>
    </w:rPr>
  </w:style>
  <w:style w:type="paragraph" w:styleId="CommentText">
    <w:name w:val="annotation text"/>
    <w:basedOn w:val="Normal"/>
    <w:link w:val="CommentTextChar"/>
    <w:uiPriority w:val="99"/>
    <w:semiHidden/>
    <w:unhideWhenUsed/>
    <w:rsid w:val="00A70D64"/>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A70D64"/>
    <w:rPr>
      <w:rFonts w:ascii="Arial" w:eastAsia="Arial" w:hAnsi="Arial" w:cs="Arial"/>
      <w:sz w:val="20"/>
      <w:szCs w:val="20"/>
    </w:rPr>
  </w:style>
  <w:style w:type="paragraph" w:customStyle="1" w:styleId="xxxmsonormal">
    <w:name w:val="x_x_x_msonormal"/>
    <w:basedOn w:val="Normal"/>
    <w:rsid w:val="00E41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elementtoproof1">
    <w:name w:val="x_x_x_xxelementtoproof1"/>
    <w:basedOn w:val="Normal"/>
    <w:rsid w:val="00E41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A26B2"/>
    <w:pPr>
      <w:widowControl w:val="0"/>
      <w:autoSpaceDE w:val="0"/>
      <w:autoSpaceDN w:val="0"/>
      <w:spacing w:before="2" w:after="0" w:line="240" w:lineRule="auto"/>
      <w:ind w:left="6"/>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cf63fd-4ed5-4c76-b3fc-cea3490d862f">
      <UserInfo>
        <DisplayName>Cox, Ashley</DisplayName>
        <AccountId>14</AccountId>
        <AccountType/>
      </UserInfo>
    </SharedWithUsers>
    <lcf76f155ced4ddcb4097134ff3c332f xmlns="ea3b841f-8d78-4b60-a2b2-aba66209cc07">
      <Terms xmlns="http://schemas.microsoft.com/office/infopath/2007/PartnerControls"/>
    </lcf76f155ced4ddcb4097134ff3c332f>
    <TaxCatchAll xmlns="e4cf63fd-4ed5-4c76-b3fc-cea3490d86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A8BF886C78A4F94D26EE46EEFA0D7" ma:contentTypeVersion="14" ma:contentTypeDescription="Create a new document." ma:contentTypeScope="" ma:versionID="33914657a12ce9fc712db3ff1fcaf23a">
  <xsd:schema xmlns:xsd="http://www.w3.org/2001/XMLSchema" xmlns:xs="http://www.w3.org/2001/XMLSchema" xmlns:p="http://schemas.microsoft.com/office/2006/metadata/properties" xmlns:ns2="ea3b841f-8d78-4b60-a2b2-aba66209cc07" xmlns:ns3="e4cf63fd-4ed5-4c76-b3fc-cea3490d862f" targetNamespace="http://schemas.microsoft.com/office/2006/metadata/properties" ma:root="true" ma:fieldsID="c4be7af02177e639bf9c1ba81886aa9a" ns2:_="" ns3:_="">
    <xsd:import namespace="ea3b841f-8d78-4b60-a2b2-aba66209cc07"/>
    <xsd:import namespace="e4cf63fd-4ed5-4c76-b3fc-cea3490d8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b841f-8d78-4b60-a2b2-aba66209c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f63fd-4ed5-4c76-b3fc-cea3490d86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9fb56e9-0afb-42fe-92e5-158125a43f72}" ma:internalName="TaxCatchAll" ma:showField="CatchAllData" ma:web="e4cf63fd-4ed5-4c76-b3fc-cea3490d86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A384A-28D0-4CBD-8C86-94BCE2AA8328}">
  <ds:schemaRefs>
    <ds:schemaRef ds:uri="http://schemas.microsoft.com/office/2006/metadata/properties"/>
    <ds:schemaRef ds:uri="http://schemas.microsoft.com/office/infopath/2007/PartnerControls"/>
    <ds:schemaRef ds:uri="e4cf63fd-4ed5-4c76-b3fc-cea3490d862f"/>
    <ds:schemaRef ds:uri="ea3b841f-8d78-4b60-a2b2-aba66209cc07"/>
  </ds:schemaRefs>
</ds:datastoreItem>
</file>

<file path=customXml/itemProps2.xml><?xml version="1.0" encoding="utf-8"?>
<ds:datastoreItem xmlns:ds="http://schemas.openxmlformats.org/officeDocument/2006/customXml" ds:itemID="{A9F9C174-C344-4499-B2AF-6B2EED480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b841f-8d78-4b60-a2b2-aba66209cc07"/>
    <ds:schemaRef ds:uri="e4cf63fd-4ed5-4c76-b3fc-cea3490d8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B33B7-361E-4DE1-A80B-E561D0895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Scott C2</dc:creator>
  <cp:keywords/>
  <dc:description/>
  <cp:lastModifiedBy>Microsoft Office User</cp:lastModifiedBy>
  <cp:revision>10</cp:revision>
  <cp:lastPrinted>2022-05-17T16:24:00Z</cp:lastPrinted>
  <dcterms:created xsi:type="dcterms:W3CDTF">2022-07-20T13:55:00Z</dcterms:created>
  <dcterms:modified xsi:type="dcterms:W3CDTF">2023-03-07T18:32:00Z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0x010100DA7A8BF886C78A4F94D26EE46EEFA0D7</vt:lpwstr>
  </property>
</Properties>
</file>